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r>
        <w:rPr>
          <w:rFonts w:ascii="Arial" w:hAnsi="Arial" w:cs="Arial"/>
          <w:b/>
          <w:bCs/>
          <w:sz w:val="28"/>
        </w:rPr>
        <w:t>3GPP TSG RAN WG1 #108-e</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R1-22</w:t>
      </w:r>
      <w:r>
        <w:rPr>
          <w:rFonts w:ascii="Arial" w:hAnsi="Arial" w:cs="Arial"/>
          <w:b/>
          <w:bCs/>
          <w:sz w:val="28"/>
        </w:rPr>
        <w:t>01887</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February 21</w:t>
      </w:r>
      <w:r>
        <w:rPr>
          <w:rFonts w:ascii="Arial" w:hAnsi="Arial" w:eastAsia="MS Mincho" w:cs="Arial"/>
          <w:b/>
          <w:bCs/>
          <w:sz w:val="28"/>
          <w:vertAlign w:val="superscript"/>
          <w:lang w:eastAsia="ja-JP"/>
        </w:rPr>
        <w:t>st</w:t>
      </w:r>
      <w:r>
        <w:rPr>
          <w:rFonts w:ascii="Arial" w:hAnsi="Arial" w:eastAsia="MS Mincho" w:cs="Arial"/>
          <w:b/>
          <w:bCs/>
          <w:sz w:val="28"/>
          <w:lang w:eastAsia="ja-JP"/>
        </w:rPr>
        <w:t xml:space="preserve"> – March 3</w:t>
      </w:r>
      <w:r>
        <w:rPr>
          <w:rFonts w:ascii="Arial" w:hAnsi="Arial" w:eastAsia="MS Mincho" w:cs="Arial"/>
          <w:b/>
          <w:bCs/>
          <w:sz w:val="28"/>
          <w:vertAlign w:val="superscript"/>
          <w:lang w:eastAsia="ja-JP"/>
        </w:rPr>
        <w:t>rd</w:t>
      </w:r>
      <w:r>
        <w:rPr>
          <w:rFonts w:ascii="Arial" w:hAnsi="Arial" w:eastAsia="MS Mincho" w:cs="Arial"/>
          <w:b/>
          <w:bCs/>
          <w:sz w:val="28"/>
          <w:lang w:eastAsia="ja-JP"/>
        </w:rPr>
        <w:t>, 2022</w:t>
      </w:r>
    </w:p>
    <w:p>
      <w:pPr>
        <w:spacing w:after="0" w:line="288" w:lineRule="auto"/>
        <w:ind w:left="1988" w:hanging="1988"/>
        <w:jc w:val="both"/>
        <w:rPr>
          <w:rFonts w:ascii="Arial" w:hAnsi="Arial" w:cs="Arial"/>
          <w:b/>
          <w:sz w:val="24"/>
        </w:rPr>
      </w:pPr>
    </w:p>
    <w:p>
      <w:pPr>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Pr>
          <w:rFonts w:ascii="Arial" w:hAnsi="Arial" w:cs="Arial"/>
          <w:b/>
          <w:sz w:val="24"/>
          <w:lang w:val="en-US"/>
        </w:rPr>
        <w:t>8.1</w:t>
      </w:r>
      <w:r>
        <w:rPr>
          <w:rFonts w:hint="default" w:ascii="Arial" w:hAnsi="Arial" w:cs="Arial"/>
          <w:b/>
          <w:sz w:val="24"/>
          <w:lang w:val="en-US"/>
        </w:rPr>
        <w:t>6</w:t>
      </w:r>
      <w:bookmarkStart w:id="19" w:name="_GoBack"/>
      <w:bookmarkEnd w:id="19"/>
      <w:r>
        <w:rPr>
          <w:rFonts w:ascii="Arial" w:hAnsi="Arial" w:cs="Arial"/>
          <w:b/>
          <w:sz w:val="24"/>
          <w:lang w:val="en-US"/>
        </w:rPr>
        <w:t>.11</w:t>
      </w:r>
    </w:p>
    <w:p>
      <w:pPr>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lang w:val="en-US"/>
        </w:rPr>
        <w:t>CMCC</w:t>
      </w:r>
    </w:p>
    <w:p>
      <w:pPr>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Pr>
          <w:rFonts w:ascii="Arial" w:hAnsi="Arial" w:cs="Arial"/>
          <w:b/>
          <w:sz w:val="24"/>
          <w:lang w:val="en-US"/>
        </w:rPr>
        <w:t>Discussion on UE features for NR sidelink enhancement</w:t>
      </w:r>
    </w:p>
    <w:p>
      <w:pPr>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r>
      <w:r>
        <w:rPr>
          <w:rFonts w:ascii="Arial" w:hAnsi="Arial" w:cs="Arial"/>
          <w:b/>
          <w:sz w:val="24"/>
          <w:lang w:val="en-US"/>
        </w:rPr>
        <w:t>Discussion and Decision</w:t>
      </w:r>
    </w:p>
    <w:p>
      <w:pPr>
        <w:pStyle w:val="161"/>
        <w:tabs>
          <w:tab w:val="left" w:pos="426"/>
          <w:tab w:val="clear" w:pos="432"/>
        </w:tabs>
        <w:spacing w:line="288" w:lineRule="auto"/>
        <w:jc w:val="both"/>
        <w:rPr>
          <w:rFonts w:cs="Arial"/>
          <w:b/>
          <w:sz w:val="30"/>
          <w:szCs w:val="30"/>
        </w:rPr>
      </w:pPr>
      <w:r>
        <w:rPr>
          <w:rFonts w:cs="Arial"/>
          <w:b/>
          <w:sz w:val="30"/>
          <w:szCs w:val="30"/>
        </w:rPr>
        <w:t>Introduction</w:t>
      </w:r>
    </w:p>
    <w:p>
      <w:pPr>
        <w:spacing w:before="120" w:beforeLines="50" w:afterLines="50" w:line="288" w:lineRule="auto"/>
        <w:jc w:val="both"/>
        <w:rPr>
          <w:rFonts w:ascii="Arial" w:hAnsi="Arial" w:cs="Arial"/>
          <w:lang w:eastAsia="zh-CN"/>
        </w:rPr>
      </w:pPr>
      <w:r>
        <w:rPr>
          <w:rFonts w:ascii="Arial" w:hAnsi="Arial" w:cs="Arial"/>
          <w:lang w:eastAsia="zh-CN"/>
        </w:rPr>
        <w:t>In the previous RAN1 meetings, UE features on transmitting NR sidelink mode 2 with partial sensing/random selection were agreed/updated as FG 32-4/32-4a. In this contribution, we would like to provide our views on the remaining open issues on these two FGs, such as the potential pre-requisites and components.</w:t>
      </w:r>
    </w:p>
    <w:p>
      <w:pPr>
        <w:pStyle w:val="161"/>
        <w:spacing w:line="288" w:lineRule="auto"/>
        <w:ind w:left="425" w:hanging="425"/>
        <w:jc w:val="both"/>
        <w:rPr>
          <w:rFonts w:cs="Arial"/>
          <w:b/>
          <w:sz w:val="30"/>
          <w:szCs w:val="30"/>
        </w:rPr>
      </w:pPr>
      <w:r>
        <w:rPr>
          <w:rFonts w:cs="Arial"/>
          <w:b/>
          <w:sz w:val="30"/>
          <w:szCs w:val="30"/>
        </w:rPr>
        <w:t>Discussion</w:t>
      </w:r>
    </w:p>
    <w:p>
      <w:pPr>
        <w:widowControl w:val="0"/>
        <w:overflowPunct/>
        <w:autoSpaceDE/>
        <w:adjustRightInd/>
        <w:spacing w:line="288" w:lineRule="auto"/>
        <w:jc w:val="both"/>
        <w:textAlignment w:val="auto"/>
        <w:rPr>
          <w:rFonts w:ascii="Arial" w:hAnsi="Arial" w:cs="Arial"/>
          <w:lang w:eastAsia="zh-CN"/>
        </w:rPr>
      </w:pPr>
      <w:r>
        <w:rPr>
          <w:rFonts w:ascii="Arial" w:hAnsi="Arial" w:cs="Arial"/>
          <w:lang w:eastAsia="zh-CN"/>
        </w:rPr>
        <w:t xml:space="preserve">For FG 32-4, when UE is configured to perform partial sensing, the target is to select one or more available resources for UE’s SL transmission, thus, FG 15-3 should certainly be included as a </w:t>
      </w:r>
      <w:bookmarkStart w:id="1" w:name="OLE_LINK131"/>
      <w:r>
        <w:rPr>
          <w:rFonts w:ascii="Arial" w:hAnsi="Arial" w:cs="Arial"/>
          <w:lang w:eastAsia="zh-CN"/>
        </w:rPr>
        <w:t>pre-requisite</w:t>
      </w:r>
      <w:bookmarkEnd w:id="1"/>
      <w:r>
        <w:rPr>
          <w:rFonts w:ascii="Arial" w:hAnsi="Arial" w:cs="Arial"/>
          <w:lang w:eastAsia="zh-CN"/>
        </w:rPr>
        <w:t xml:space="preserve"> for this feature group. In addition, for a UE performs partial sensing operation, it needs to have the PSCCH reception capability to achieve the operation of sensing, hence, FG 15-1 should also be a pre-requisite of FG 32-4. Moreover, in last meeting, the following two working assumption/agreement has been reached in RAN1 [1][2].</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trPr>
        <w:tc>
          <w:tcPr>
            <w:tcW w:w="9962" w:type="dxa"/>
          </w:tcPr>
          <w:p>
            <w:pPr>
              <w:overflowPunct/>
              <w:autoSpaceDE/>
              <w:autoSpaceDN/>
              <w:adjustRightInd/>
              <w:spacing w:before="120" w:after="0" w:line="280" w:lineRule="atLeast"/>
              <w:jc w:val="both"/>
              <w:textAlignment w:val="auto"/>
              <w:rPr>
                <w:rFonts w:ascii="Arial" w:hAnsi="Arial" w:eastAsia="MS PGothic" w:cs="Arial"/>
                <w:b/>
                <w:color w:val="000000" w:themeColor="text1"/>
                <w:highlight w:val="darkYellow"/>
                <w:lang w:val="en-US"/>
                <w14:textFill>
                  <w14:solidFill>
                    <w14:schemeClr w14:val="tx1"/>
                  </w14:solidFill>
                </w14:textFill>
              </w:rPr>
            </w:pPr>
            <w:bookmarkStart w:id="2" w:name="OLE_LINK143"/>
            <w:bookmarkStart w:id="3" w:name="OLE_LINK144"/>
            <w:r>
              <w:rPr>
                <w:rFonts w:ascii="Arial" w:hAnsi="Arial" w:eastAsia="MS PGothic" w:cs="Arial"/>
                <w:b/>
                <w:color w:val="000000" w:themeColor="text1"/>
                <w:highlight w:val="darkYellow"/>
                <w:lang w:val="en-US"/>
                <w14:textFill>
                  <w14:solidFill>
                    <w14:schemeClr w14:val="tx1"/>
                  </w14:solidFill>
                </w14:textFill>
              </w:rPr>
              <w:t>Working assumption</w:t>
            </w:r>
          </w:p>
          <w:p>
            <w:pPr>
              <w:spacing w:before="120" w:line="280" w:lineRule="atLeast"/>
              <w:jc w:val="both"/>
              <w:rPr>
                <w:rFonts w:ascii="Arial" w:hAnsi="Arial" w:eastAsia="MS PGothic" w:cs="Arial"/>
                <w:color w:val="000000" w:themeColor="text1"/>
                <w:lang w:val="en-US"/>
                <w14:textFill>
                  <w14:solidFill>
                    <w14:schemeClr w14:val="tx1"/>
                  </w14:solidFill>
                </w14:textFill>
              </w:rPr>
            </w:pPr>
            <w:r>
              <w:rPr>
                <w:rFonts w:ascii="Arial" w:hAnsi="Arial" w:eastAsia="MS PGothic" w:cs="Arial"/>
                <w:color w:val="000000" w:themeColor="text1"/>
                <w:lang w:val="en-US"/>
                <w14:textFill>
                  <w14:solidFill>
                    <w14:schemeClr w14:val="tx1"/>
                  </w14:solidFill>
                </w14:textFill>
              </w:rPr>
              <w:t>For UE performs partial sensing or random resource selection, Rel-16 SL CR evaluation is directly reused.</w:t>
            </w:r>
          </w:p>
          <w:bookmarkEnd w:id="2"/>
          <w:bookmarkEnd w:id="3"/>
          <w:p>
            <w:pPr>
              <w:spacing w:before="120" w:line="280" w:lineRule="atLeast"/>
              <w:jc w:val="both"/>
              <w:rPr>
                <w:rFonts w:ascii="Arial" w:hAnsi="Arial" w:eastAsia="MS PGothic" w:cs="Arial"/>
                <w:b/>
                <w:color w:val="000000" w:themeColor="text1"/>
                <w:lang w:val="en-US"/>
                <w14:textFill>
                  <w14:solidFill>
                    <w14:schemeClr w14:val="tx1"/>
                  </w14:solidFill>
                </w14:textFill>
              </w:rPr>
            </w:pPr>
            <w:r>
              <w:rPr>
                <w:rFonts w:ascii="Arial" w:hAnsi="Arial" w:eastAsia="MS PGothic" w:cs="Arial"/>
                <w:b/>
                <w:color w:val="000000" w:themeColor="text1"/>
                <w:highlight w:val="green"/>
                <w:lang w:val="en-US"/>
                <w14:textFill>
                  <w14:solidFill>
                    <w14:schemeClr w14:val="tx1"/>
                  </w14:solidFill>
                </w14:textFill>
              </w:rPr>
              <w:t>Agreement</w:t>
            </w:r>
          </w:p>
          <w:p>
            <w:pPr>
              <w:spacing w:before="120" w:line="280" w:lineRule="atLeast"/>
              <w:jc w:val="both"/>
              <w:rPr>
                <w:rFonts w:ascii="Arial" w:hAnsi="Arial" w:eastAsia="MS PGothic" w:cs="Arial"/>
                <w:color w:val="000000" w:themeColor="text1"/>
                <w:lang w:val="en-US"/>
                <w14:textFill>
                  <w14:solidFill>
                    <w14:schemeClr w14:val="tx1"/>
                  </w14:solidFill>
                </w14:textFill>
              </w:rPr>
            </w:pPr>
            <w:r>
              <w:rPr>
                <w:rFonts w:ascii="Arial" w:hAnsi="Arial" w:eastAsia="MS PGothic" w:cs="Arial"/>
                <w:color w:val="000000" w:themeColor="text1"/>
                <w:lang w:val="en-US"/>
                <w14:textFill>
                  <w14:solidFill>
                    <w14:schemeClr w14:val="tx1"/>
                  </w14:solidFill>
                </w14:textFill>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pPr>
              <w:pStyle w:val="125"/>
              <w:numPr>
                <w:ilvl w:val="0"/>
                <w:numId w:val="9"/>
              </w:numPr>
              <w:autoSpaceDE w:val="0"/>
              <w:autoSpaceDN w:val="0"/>
              <w:spacing w:before="120" w:line="280" w:lineRule="atLeast"/>
              <w:jc w:val="both"/>
              <w:rPr>
                <w:rFonts w:ascii="Times New Roman" w:hAnsi="Times New Roman"/>
                <w:color w:val="000000"/>
              </w:rPr>
            </w:pPr>
            <w:r>
              <w:rPr>
                <w:rFonts w:ascii="Arial" w:hAnsi="Arial" w:eastAsia="MS PGothic" w:cs="Arial"/>
                <w:color w:val="000000" w:themeColor="text1"/>
                <w:sz w:val="20"/>
                <w:szCs w:val="20"/>
                <w14:textFill>
                  <w14:solidFill>
                    <w14:schemeClr w14:val="tx1"/>
                  </w14:solidFill>
                </w14:textFill>
              </w:rPr>
              <w:t>If the number of SL RSSI measurement slots is below a (pre-)configured threshold, a (pre-)configured SL CBR value is used.</w:t>
            </w:r>
          </w:p>
        </w:tc>
      </w:tr>
    </w:tbl>
    <w:p>
      <w:pPr>
        <w:widowControl w:val="0"/>
        <w:overflowPunct/>
        <w:autoSpaceDE/>
        <w:adjustRightInd/>
        <w:spacing w:before="120" w:beforeLines="50" w:line="288" w:lineRule="auto"/>
        <w:jc w:val="both"/>
        <w:textAlignment w:val="auto"/>
        <w:rPr>
          <w:rFonts w:ascii="Arial" w:hAnsi="Arial" w:cs="Arial"/>
          <w:lang w:eastAsia="zh-CN"/>
        </w:rPr>
      </w:pPr>
      <w:bookmarkStart w:id="4" w:name="OLE_LINK139"/>
      <w:bookmarkStart w:id="5" w:name="OLE_LINK140"/>
      <w:r>
        <w:rPr>
          <w:rFonts w:ascii="Arial" w:hAnsi="Arial" w:cs="Arial"/>
          <w:lang w:eastAsia="zh-CN"/>
        </w:rPr>
        <w:t>Congestion control</w:t>
      </w:r>
      <w:bookmarkEnd w:id="4"/>
      <w:bookmarkEnd w:id="5"/>
      <w:r>
        <w:rPr>
          <w:rFonts w:ascii="Arial" w:hAnsi="Arial" w:cs="Arial"/>
          <w:lang w:eastAsia="zh-CN"/>
        </w:rPr>
        <w:t xml:space="preserve"> is a basic feature for Rel-16 sidelink, and it has been agreed that congestion control should also be supported by a UE which is configured to perform partial sensing, meanwhile, according to the aforementioned </w:t>
      </w:r>
      <w:bookmarkStart w:id="6" w:name="OLE_LINK141"/>
      <w:bookmarkStart w:id="7" w:name="OLE_LINK142"/>
      <w:r>
        <w:rPr>
          <w:rFonts w:ascii="Arial" w:hAnsi="Arial" w:cs="Arial"/>
          <w:lang w:eastAsia="zh-CN"/>
        </w:rPr>
        <w:t>working assumption</w:t>
      </w:r>
      <w:bookmarkEnd w:id="6"/>
      <w:bookmarkEnd w:id="7"/>
      <w:r>
        <w:rPr>
          <w:rFonts w:ascii="Arial" w:hAnsi="Arial" w:cs="Arial"/>
          <w:lang w:eastAsia="zh-CN"/>
        </w:rPr>
        <w:t xml:space="preserve">/agreement, the design of congestion control mechanism for a UE which performs partial sensing has almost been finished. </w:t>
      </w:r>
      <w:r>
        <w:rPr>
          <w:rFonts w:hint="eastAsia" w:ascii="Arial" w:hAnsi="Arial" w:cs="Arial"/>
          <w:lang w:eastAsia="zh-CN"/>
        </w:rPr>
        <w:t>Thus,</w:t>
      </w:r>
      <w:r>
        <w:rPr>
          <w:rFonts w:ascii="Arial" w:hAnsi="Arial" w:cs="Arial"/>
          <w:lang w:eastAsia="zh-CN"/>
        </w:rPr>
        <w:t xml:space="preserve"> now FG 15-5 should be added as a pre-requisite of FG 32-4 as well. </w:t>
      </w:r>
    </w:p>
    <w:p>
      <w:pPr>
        <w:widowControl w:val="0"/>
        <w:overflowPunct/>
        <w:autoSpaceDE/>
        <w:adjustRightInd/>
        <w:spacing w:line="288" w:lineRule="auto"/>
        <w:jc w:val="both"/>
        <w:textAlignment w:val="auto"/>
        <w:rPr>
          <w:rFonts w:ascii="Arial" w:hAnsi="Arial" w:cs="Arial"/>
          <w:b/>
          <w:bCs/>
          <w:lang w:eastAsia="zh-CN"/>
        </w:rPr>
      </w:pPr>
      <w:bookmarkStart w:id="8" w:name="OLE_LINK148"/>
      <w:r>
        <w:rPr>
          <w:rFonts w:hint="eastAsia" w:ascii="Arial" w:hAnsi="Arial" w:cs="Arial"/>
          <w:b/>
          <w:bCs/>
          <w:lang w:eastAsia="zh-CN"/>
        </w:rPr>
        <w:t>Proposa</w:t>
      </w:r>
      <w:r>
        <w:rPr>
          <w:rFonts w:ascii="Arial" w:hAnsi="Arial" w:cs="Arial"/>
          <w:b/>
          <w:bCs/>
          <w:lang w:eastAsia="zh-CN"/>
        </w:rPr>
        <w:t>l 1: At least FG 15-1, 15-3 and 15-5 should be included as the pre-requisites of FG32-4.</w:t>
      </w:r>
    </w:p>
    <w:bookmarkEnd w:id="8"/>
    <w:p>
      <w:pPr>
        <w:widowControl w:val="0"/>
        <w:overflowPunct/>
        <w:autoSpaceDE/>
        <w:adjustRightInd/>
        <w:spacing w:before="120" w:beforeLines="50" w:line="288" w:lineRule="auto"/>
        <w:jc w:val="both"/>
        <w:textAlignment w:val="auto"/>
        <w:rPr>
          <w:rFonts w:ascii="Arial" w:hAnsi="Arial" w:cs="Arial"/>
          <w:lang w:eastAsia="zh-CN"/>
        </w:rPr>
      </w:pPr>
    </w:p>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For FG 32-4a, when UE is configured to perform random selection, the target is also to select one or more available resources for UE’s SL transmission, then, FG 15-3 should be included as a pre-requisite for this feature group as well. Regarding congestion control for a UE which is configured to perform random selection, following working assumption/agreement has been achieved during the previous meetings [1].</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trPr>
        <w:tc>
          <w:tcPr>
            <w:tcW w:w="9962" w:type="dxa"/>
          </w:tcPr>
          <w:p>
            <w:pPr>
              <w:overflowPunct/>
              <w:autoSpaceDE/>
              <w:adjustRightInd/>
              <w:spacing w:before="120" w:after="0" w:line="280" w:lineRule="atLeast"/>
              <w:jc w:val="both"/>
              <w:textAlignment w:val="auto"/>
              <w:rPr>
                <w:rFonts w:ascii="Arial" w:hAnsi="Arial" w:eastAsia="MS PGothic" w:cs="Arial"/>
                <w:b/>
                <w:color w:val="000000" w:themeColor="text1"/>
                <w:highlight w:val="darkYellow"/>
                <w:lang w:val="en-US"/>
                <w14:textFill>
                  <w14:solidFill>
                    <w14:schemeClr w14:val="tx1"/>
                  </w14:solidFill>
                </w14:textFill>
              </w:rPr>
            </w:pPr>
            <w:r>
              <w:rPr>
                <w:rFonts w:ascii="Arial" w:hAnsi="Arial" w:eastAsia="MS PGothic" w:cs="Arial"/>
                <w:b/>
                <w:color w:val="000000" w:themeColor="text1"/>
                <w:highlight w:val="darkYellow"/>
                <w:lang w:val="en-US"/>
                <w14:textFill>
                  <w14:solidFill>
                    <w14:schemeClr w14:val="tx1"/>
                  </w14:solidFill>
                </w14:textFill>
              </w:rPr>
              <w:t>Working assumption</w:t>
            </w:r>
          </w:p>
          <w:p>
            <w:pPr>
              <w:spacing w:before="120" w:line="280" w:lineRule="atLeast"/>
              <w:jc w:val="both"/>
              <w:textAlignment w:val="auto"/>
              <w:rPr>
                <w:rFonts w:ascii="Arial" w:hAnsi="Arial" w:eastAsia="MS PGothic" w:cs="Arial"/>
                <w:color w:val="000000" w:themeColor="text1"/>
                <w:lang w:val="en-US"/>
                <w14:textFill>
                  <w14:solidFill>
                    <w14:schemeClr w14:val="tx1"/>
                  </w14:solidFill>
                </w14:textFill>
              </w:rPr>
            </w:pPr>
            <w:r>
              <w:rPr>
                <w:rFonts w:ascii="Arial" w:hAnsi="Arial" w:eastAsia="MS PGothic" w:cs="Arial"/>
                <w:color w:val="000000" w:themeColor="text1"/>
                <w:lang w:val="en-US"/>
                <w14:textFill>
                  <w14:solidFill>
                    <w14:schemeClr w14:val="tx1"/>
                  </w14:solidFill>
                </w14:textFill>
              </w:rPr>
              <w:t>For UE performs partial sensing or random resource selection, Rel-16 SL CR evaluation is directly reused.</w:t>
            </w:r>
          </w:p>
          <w:p>
            <w:pPr>
              <w:overflowPunct/>
              <w:autoSpaceDE/>
              <w:autoSpaceDN/>
              <w:adjustRightInd/>
              <w:spacing w:before="120" w:after="0" w:line="280" w:lineRule="atLeast"/>
              <w:jc w:val="both"/>
              <w:textAlignment w:val="auto"/>
              <w:rPr>
                <w:rFonts w:ascii="Arial" w:hAnsi="Arial" w:eastAsia="Batang" w:cs="Arial"/>
                <w:color w:val="000000"/>
                <w:highlight w:val="green"/>
              </w:rPr>
            </w:pPr>
            <w:r>
              <w:rPr>
                <w:rFonts w:ascii="Arial" w:hAnsi="Arial" w:eastAsia="Batang" w:cs="Arial"/>
                <w:b/>
                <w:bCs/>
                <w:color w:val="000000"/>
                <w:highlight w:val="green"/>
              </w:rPr>
              <w:t>Agreement</w:t>
            </w:r>
          </w:p>
          <w:p>
            <w:pPr>
              <w:overflowPunct/>
              <w:autoSpaceDE/>
              <w:autoSpaceDN/>
              <w:adjustRightInd/>
              <w:spacing w:before="120" w:after="0" w:line="280" w:lineRule="atLeast"/>
              <w:jc w:val="both"/>
              <w:textAlignment w:val="auto"/>
              <w:rPr>
                <w:rFonts w:ascii="Arial" w:hAnsi="Arial" w:eastAsia="宋体" w:cs="Arial"/>
                <w:sz w:val="18"/>
                <w:szCs w:val="18"/>
                <w:lang w:val="en-US" w:eastAsia="zh-CN"/>
              </w:rPr>
            </w:pPr>
            <w:r>
              <w:rPr>
                <w:rFonts w:ascii="Arial" w:hAnsi="Arial" w:eastAsia="宋体" w:cs="Arial"/>
                <w:color w:val="000000"/>
                <w:lang w:val="en-US" w:eastAsia="zh-CN"/>
              </w:rPr>
              <w:t>When UE performs random resource selection, LTE principle is reused:</w:t>
            </w:r>
          </w:p>
          <w:p>
            <w:pPr>
              <w:numPr>
                <w:ilvl w:val="0"/>
                <w:numId w:val="10"/>
              </w:numPr>
              <w:overflowPunct/>
              <w:autoSpaceDE/>
              <w:autoSpaceDN/>
              <w:adjustRightInd/>
              <w:spacing w:before="120" w:after="0" w:line="280" w:lineRule="atLeast"/>
              <w:jc w:val="both"/>
              <w:textAlignment w:val="auto"/>
              <w:rPr>
                <w:rFonts w:ascii="Arial" w:hAnsi="Arial" w:eastAsia="Times New Roman" w:cs="Arial"/>
                <w:color w:val="000000"/>
              </w:rPr>
            </w:pPr>
            <w:r>
              <w:rPr>
                <w:rFonts w:ascii="Arial" w:hAnsi="Arial" w:eastAsia="Times New Roman" w:cs="Arial"/>
                <w:color w:val="000000"/>
              </w:rPr>
              <w:t>The UE is not required to measure CBR.</w:t>
            </w:r>
          </w:p>
          <w:p>
            <w:pPr>
              <w:numPr>
                <w:ilvl w:val="0"/>
                <w:numId w:val="10"/>
              </w:numPr>
              <w:overflowPunct/>
              <w:autoSpaceDE/>
              <w:autoSpaceDN/>
              <w:adjustRightInd/>
              <w:spacing w:before="120" w:after="0" w:line="280" w:lineRule="atLeast"/>
              <w:jc w:val="both"/>
              <w:textAlignment w:val="auto"/>
              <w:rPr>
                <w:rFonts w:ascii="Arial" w:hAnsi="Arial" w:eastAsia="Times New Roman" w:cs="Arial"/>
                <w:color w:val="000000"/>
              </w:rPr>
            </w:pPr>
            <w:r>
              <w:rPr>
                <w:rFonts w:ascii="Arial" w:hAnsi="Arial" w:eastAsia="Times New Roman" w:cs="Arial"/>
                <w:color w:val="000000"/>
              </w:rPr>
              <w:t>When no SL CBR measurement result is available, a (pre-)configured SL CBR value is used.</w:t>
            </w:r>
          </w:p>
        </w:tc>
      </w:tr>
    </w:tbl>
    <w:p>
      <w:pPr>
        <w:widowControl w:val="0"/>
        <w:overflowPunct/>
        <w:autoSpaceDE/>
        <w:adjustRightInd/>
        <w:spacing w:before="120" w:beforeLines="50" w:line="288" w:lineRule="auto"/>
        <w:jc w:val="both"/>
        <w:textAlignment w:val="auto"/>
        <w:rPr>
          <w:rFonts w:ascii="Arial" w:hAnsi="Arial" w:cs="Arial"/>
          <w:b/>
          <w:bCs/>
          <w:lang w:eastAsia="zh-CN"/>
        </w:rPr>
      </w:pPr>
      <w:r>
        <w:rPr>
          <w:rFonts w:ascii="Arial" w:hAnsi="Arial" w:cs="Arial"/>
          <w:lang w:eastAsia="zh-CN"/>
        </w:rPr>
        <w:t xml:space="preserve">Even though there is no need for such kind of UE to measure CBR, as mentioned in the agreement above, a (pre-)configured SL CBR value is used for proceeding the congestion control procedure, and UE should also perform the transmission under the </w:t>
      </w:r>
      <w:bookmarkStart w:id="9" w:name="OLE_LINK147"/>
      <w:r>
        <w:rPr>
          <w:rFonts w:ascii="Arial" w:hAnsi="Arial" w:cs="Arial"/>
          <w:lang w:eastAsia="zh-CN"/>
        </w:rPr>
        <w:t xml:space="preserve">constrain </w:t>
      </w:r>
      <w:bookmarkEnd w:id="9"/>
      <w:r>
        <w:rPr>
          <w:rFonts w:ascii="Arial" w:hAnsi="Arial" w:cs="Arial"/>
          <w:lang w:eastAsia="zh-CN"/>
        </w:rPr>
        <w:t>of the corresponding CBR/CR value. From this point of view, FG 15-5 should also be added as a pre-requisite of FG 32-4a.</w:t>
      </w:r>
    </w:p>
    <w:p>
      <w:pPr>
        <w:widowControl w:val="0"/>
        <w:overflowPunct/>
        <w:autoSpaceDE/>
        <w:adjustRightInd/>
        <w:spacing w:line="288" w:lineRule="auto"/>
        <w:jc w:val="both"/>
        <w:textAlignment w:val="auto"/>
        <w:rPr>
          <w:rFonts w:ascii="Arial" w:hAnsi="Arial" w:cs="Arial"/>
          <w:b/>
          <w:bCs/>
          <w:lang w:eastAsia="zh-CN"/>
        </w:rPr>
      </w:pPr>
      <w:bookmarkStart w:id="10" w:name="OLE_LINK137"/>
      <w:r>
        <w:rPr>
          <w:rFonts w:ascii="Arial" w:hAnsi="Arial" w:cs="Arial"/>
          <w:b/>
          <w:bCs/>
          <w:lang w:eastAsia="zh-CN"/>
        </w:rPr>
        <w:t>Proposal 2: At least FG 15-3 and 15-5 should be included as the pre-requisites of FG32-4a.</w:t>
      </w:r>
    </w:p>
    <w:p>
      <w:pPr>
        <w:widowControl w:val="0"/>
        <w:overflowPunct/>
        <w:autoSpaceDE/>
        <w:adjustRightInd/>
        <w:spacing w:line="288" w:lineRule="auto"/>
        <w:jc w:val="both"/>
        <w:textAlignment w:val="auto"/>
        <w:rPr>
          <w:rFonts w:ascii="Arial" w:hAnsi="Arial" w:cs="Arial"/>
          <w:b/>
          <w:bCs/>
          <w:lang w:eastAsia="zh-CN"/>
        </w:rPr>
      </w:pPr>
    </w:p>
    <w:p>
      <w:pPr>
        <w:widowControl w:val="0"/>
        <w:overflowPunct/>
        <w:autoSpaceDE/>
        <w:adjustRightInd/>
        <w:spacing w:before="120" w:beforeLines="50" w:line="288" w:lineRule="auto"/>
        <w:jc w:val="both"/>
        <w:textAlignment w:val="auto"/>
        <w:rPr>
          <w:rFonts w:ascii="Arial" w:hAnsi="Arial" w:cs="Arial"/>
          <w:lang w:eastAsia="zh-CN"/>
        </w:rPr>
      </w:pPr>
      <w:r>
        <w:rPr>
          <w:rFonts w:hint="eastAsia" w:ascii="Arial" w:hAnsi="Arial" w:cs="Arial"/>
          <w:lang w:eastAsia="zh-CN"/>
        </w:rPr>
        <w:t>T</w:t>
      </w:r>
      <w:r>
        <w:rPr>
          <w:rFonts w:ascii="Arial" w:hAnsi="Arial" w:cs="Arial"/>
          <w:lang w:eastAsia="zh-CN"/>
        </w:rPr>
        <w:t>here were some discussions on whether re-evaluation and pre-emption operation should be a separate FG or should be included as components in FG 32-4/ FG 32-4a, since in Rel-16 there are no such FGs on re-evaluation and pre-emption operation, there is no need to include separate FGs for these procedures, the motivation is to inherit the Rel-16 rationale.</w:t>
      </w:r>
    </w:p>
    <w:p>
      <w:pPr>
        <w:widowControl w:val="0"/>
        <w:overflowPunct/>
        <w:autoSpaceDE/>
        <w:adjustRightInd/>
        <w:spacing w:line="288" w:lineRule="auto"/>
        <w:jc w:val="both"/>
        <w:textAlignment w:val="auto"/>
        <w:rPr>
          <w:rFonts w:ascii="Arial" w:hAnsi="Arial" w:cs="Arial"/>
          <w:b/>
          <w:bCs/>
          <w:lang w:eastAsia="zh-CN"/>
        </w:rPr>
      </w:pPr>
      <w:r>
        <w:rPr>
          <w:rFonts w:ascii="Arial" w:hAnsi="Arial" w:cs="Arial"/>
          <w:b/>
          <w:bCs/>
          <w:lang w:eastAsia="zh-CN"/>
        </w:rPr>
        <w:t>Proposal 3: Re-evaluation and pre-emption operation should not be introduced as new and separate FGs.</w:t>
      </w:r>
    </w:p>
    <w:p>
      <w:pPr>
        <w:widowControl w:val="0"/>
        <w:overflowPunct/>
        <w:autoSpaceDE/>
        <w:adjustRightInd/>
        <w:spacing w:line="288" w:lineRule="auto"/>
        <w:jc w:val="both"/>
        <w:textAlignment w:val="auto"/>
        <w:rPr>
          <w:rFonts w:ascii="Arial" w:hAnsi="Arial" w:cs="Arial"/>
          <w:b/>
          <w:bCs/>
          <w:lang w:eastAsia="zh-CN"/>
        </w:rPr>
      </w:pPr>
    </w:p>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 xml:space="preserve">However, from our point of view, re-evaluation/pre-emption should be added as </w:t>
      </w:r>
      <w:bookmarkStart w:id="11" w:name="_Hlk94274724"/>
      <w:r>
        <w:rPr>
          <w:rFonts w:ascii="Arial" w:hAnsi="Arial" w:cs="Arial"/>
          <w:lang w:eastAsia="zh-CN"/>
        </w:rPr>
        <w:t>components for FG 32-4</w:t>
      </w:r>
      <w:bookmarkEnd w:id="11"/>
      <w:r>
        <w:rPr>
          <w:rFonts w:ascii="Arial" w:hAnsi="Arial" w:cs="Arial"/>
          <w:lang w:eastAsia="zh-CN"/>
        </w:rPr>
        <w:t xml:space="preserve">. </w:t>
      </w:r>
      <w:bookmarkStart w:id="12" w:name="OLE_LINK157"/>
      <w:r>
        <w:rPr>
          <w:rFonts w:ascii="Arial" w:hAnsi="Arial" w:cs="Arial"/>
          <w:lang w:eastAsia="zh-CN"/>
        </w:rPr>
        <w:t>The reason is, for a UE which is configured to perform partial sensing</w:t>
      </w:r>
      <w:bookmarkEnd w:id="12"/>
      <w:r>
        <w:rPr>
          <w:rFonts w:ascii="Arial" w:hAnsi="Arial" w:cs="Arial"/>
          <w:lang w:eastAsia="zh-CN"/>
        </w:rPr>
        <w:t xml:space="preserve">, re-evaluation/pre-emption may need additional sensing slots compared to initial resource selection, i.e., UE may need to continue to do SCI monitoring in the slots after initial resource selection, we think this </w:t>
      </w:r>
      <w:bookmarkStart w:id="13" w:name="OLE_LINK163"/>
      <w:bookmarkStart w:id="14" w:name="OLE_LINK164"/>
      <w:r>
        <w:rPr>
          <w:rFonts w:ascii="Arial" w:hAnsi="Arial" w:cs="Arial"/>
          <w:lang w:eastAsia="zh-CN"/>
        </w:rPr>
        <w:t xml:space="preserve">operation </w:t>
      </w:r>
      <w:bookmarkEnd w:id="13"/>
      <w:bookmarkEnd w:id="14"/>
      <w:r>
        <w:rPr>
          <w:rFonts w:ascii="Arial" w:hAnsi="Arial" w:cs="Arial"/>
          <w:lang w:eastAsia="zh-CN"/>
        </w:rPr>
        <w:t>is different from full sensing case in which UE will always perform sensing. For a UE which is configured to random selection, it has not been achieved in RAN1 that whether a UE can do re-evaluation/pre-emption after performing random selection, if the answer is “yes”, re-evaluation/pre-emption should also be added as components for FG 32-4a.</w:t>
      </w:r>
    </w:p>
    <w:p>
      <w:pPr>
        <w:widowControl w:val="0"/>
        <w:overflowPunct/>
        <w:autoSpaceDE/>
        <w:adjustRightInd/>
        <w:spacing w:line="288" w:lineRule="auto"/>
        <w:jc w:val="both"/>
        <w:textAlignment w:val="auto"/>
        <w:rPr>
          <w:rFonts w:ascii="Arial" w:hAnsi="Arial" w:cs="Arial"/>
          <w:b/>
          <w:bCs/>
          <w:lang w:eastAsia="zh-CN"/>
        </w:rPr>
      </w:pPr>
      <w:bookmarkStart w:id="15" w:name="OLE_LINK161"/>
      <w:bookmarkStart w:id="16" w:name="OLE_LINK162"/>
      <w:r>
        <w:rPr>
          <w:rFonts w:ascii="Arial" w:hAnsi="Arial" w:cs="Arial"/>
          <w:b/>
          <w:bCs/>
          <w:lang w:eastAsia="zh-CN"/>
        </w:rPr>
        <w:t>Proposal 4: Re-evaluation and pre-emption operation should be included as a component of FG32-4.</w:t>
      </w:r>
    </w:p>
    <w:p>
      <w:pPr>
        <w:widowControl w:val="0"/>
        <w:overflowPunct/>
        <w:autoSpaceDE/>
        <w:adjustRightInd/>
        <w:spacing w:line="288" w:lineRule="auto"/>
        <w:jc w:val="both"/>
        <w:textAlignment w:val="auto"/>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5: If RAN1 agrees that UE can do re-evaluation/pre-emption after performing random selection, re-evaluation and pre-emption operation should be included as a component of FG32-4a.</w:t>
      </w:r>
    </w:p>
    <w:bookmarkEnd w:id="15"/>
    <w:bookmarkEnd w:id="16"/>
    <w:p>
      <w:pPr>
        <w:widowControl w:val="0"/>
        <w:overflowPunct/>
        <w:autoSpaceDE/>
        <w:adjustRightInd/>
        <w:spacing w:line="288" w:lineRule="auto"/>
        <w:jc w:val="both"/>
        <w:textAlignment w:val="auto"/>
        <w:rPr>
          <w:rFonts w:ascii="Arial" w:hAnsi="Arial" w:cs="Arial"/>
          <w:b/>
          <w:bCs/>
          <w:lang w:eastAsia="zh-CN"/>
        </w:rPr>
      </w:pPr>
    </w:p>
    <w:bookmarkEnd w:id="10"/>
    <w:p>
      <w:pPr>
        <w:pStyle w:val="161"/>
        <w:spacing w:line="288" w:lineRule="auto"/>
        <w:rPr>
          <w:rFonts w:cs="Arial"/>
          <w:b/>
          <w:sz w:val="30"/>
          <w:szCs w:val="30"/>
          <w:lang w:val="en-US"/>
        </w:rPr>
      </w:pPr>
      <w:bookmarkStart w:id="17" w:name="_Ref31533076"/>
      <w:r>
        <w:rPr>
          <w:rFonts w:cs="Arial"/>
          <w:b/>
          <w:sz w:val="30"/>
          <w:szCs w:val="30"/>
          <w:lang w:val="en-US"/>
        </w:rPr>
        <w:t>Conclusions</w:t>
      </w:r>
    </w:p>
    <w:bookmarkEnd w:id="17"/>
    <w:p>
      <w:pPr>
        <w:widowControl w:val="0"/>
        <w:overflowPunct/>
        <w:autoSpaceDE/>
        <w:adjustRightInd/>
        <w:spacing w:line="288" w:lineRule="auto"/>
        <w:jc w:val="both"/>
        <w:textAlignment w:val="auto"/>
        <w:rPr>
          <w:rFonts w:ascii="Arial" w:hAnsi="Arial" w:cs="Arial"/>
          <w:lang w:eastAsia="zh-CN"/>
        </w:rPr>
      </w:pPr>
      <w:r>
        <w:rPr>
          <w:rFonts w:ascii="Arial" w:hAnsi="Arial" w:eastAsia="宋体" w:cs="Arial"/>
        </w:rPr>
        <w:t xml:space="preserve">In this contribution, </w:t>
      </w:r>
      <w:r>
        <w:rPr>
          <w:rFonts w:ascii="Arial" w:hAnsi="Arial" w:cs="Arial"/>
          <w:lang w:eastAsia="zh-CN"/>
        </w:rPr>
        <w:t>we discuss the remaining open issue on SL Rx capabilities, and make the following proposal:</w:t>
      </w:r>
    </w:p>
    <w:p>
      <w:pPr>
        <w:widowControl w:val="0"/>
        <w:overflowPunct/>
        <w:autoSpaceDE/>
        <w:adjustRightInd/>
        <w:spacing w:line="288" w:lineRule="auto"/>
        <w:jc w:val="both"/>
        <w:textAlignment w:val="auto"/>
        <w:rPr>
          <w:rFonts w:ascii="Arial" w:hAnsi="Arial" w:cs="Arial"/>
          <w:b/>
          <w:bCs/>
          <w:lang w:eastAsia="zh-CN"/>
        </w:rPr>
      </w:pPr>
      <w:r>
        <w:rPr>
          <w:rFonts w:hint="eastAsia" w:ascii="Arial" w:hAnsi="Arial" w:cs="Arial"/>
          <w:b/>
          <w:bCs/>
          <w:lang w:eastAsia="zh-CN"/>
        </w:rPr>
        <w:t>Proposa</w:t>
      </w:r>
      <w:r>
        <w:rPr>
          <w:rFonts w:ascii="Arial" w:hAnsi="Arial" w:cs="Arial"/>
          <w:b/>
          <w:bCs/>
          <w:lang w:eastAsia="zh-CN"/>
        </w:rPr>
        <w:t>l 1: At least FG 15-1, 15-3 and 15-5 should be included as the pre-requisites of FG32-4.</w:t>
      </w:r>
    </w:p>
    <w:p>
      <w:pPr>
        <w:widowControl w:val="0"/>
        <w:overflowPunct/>
        <w:autoSpaceDE/>
        <w:adjustRightInd/>
        <w:spacing w:line="288" w:lineRule="auto"/>
        <w:jc w:val="both"/>
        <w:textAlignment w:val="auto"/>
        <w:rPr>
          <w:rFonts w:ascii="Arial" w:hAnsi="Arial" w:cs="Arial"/>
          <w:b/>
          <w:bCs/>
          <w:lang w:eastAsia="zh-CN"/>
        </w:rPr>
      </w:pPr>
      <w:r>
        <w:rPr>
          <w:rFonts w:ascii="Arial" w:hAnsi="Arial" w:cs="Arial"/>
          <w:b/>
          <w:bCs/>
          <w:lang w:eastAsia="zh-CN"/>
        </w:rPr>
        <w:t>Proposal 2: At least FG 15-3 and 15-5 should be included as the pre-requisites of FG32-4a.</w:t>
      </w:r>
    </w:p>
    <w:p>
      <w:pPr>
        <w:widowControl w:val="0"/>
        <w:overflowPunct/>
        <w:autoSpaceDE/>
        <w:adjustRightInd/>
        <w:spacing w:line="288" w:lineRule="auto"/>
        <w:jc w:val="both"/>
        <w:textAlignment w:val="auto"/>
        <w:rPr>
          <w:rFonts w:ascii="Arial" w:hAnsi="Arial" w:cs="Arial"/>
          <w:b/>
          <w:bCs/>
          <w:lang w:eastAsia="zh-CN"/>
        </w:rPr>
      </w:pPr>
      <w:r>
        <w:rPr>
          <w:rFonts w:ascii="Arial" w:hAnsi="Arial" w:cs="Arial"/>
          <w:b/>
          <w:bCs/>
          <w:lang w:eastAsia="zh-CN"/>
        </w:rPr>
        <w:t>Proposal 3: Re-evaluation and pre-emption operation should not be introduced as new and separate FGs.</w:t>
      </w:r>
    </w:p>
    <w:p>
      <w:pPr>
        <w:widowControl w:val="0"/>
        <w:overflowPunct/>
        <w:autoSpaceDE/>
        <w:adjustRightInd/>
        <w:spacing w:line="288" w:lineRule="auto"/>
        <w:jc w:val="both"/>
        <w:textAlignment w:val="auto"/>
        <w:rPr>
          <w:rFonts w:ascii="Arial" w:hAnsi="Arial" w:cs="Arial"/>
          <w:b/>
          <w:bCs/>
          <w:lang w:eastAsia="zh-CN"/>
        </w:rPr>
      </w:pPr>
      <w:r>
        <w:rPr>
          <w:rFonts w:ascii="Arial" w:hAnsi="Arial" w:cs="Arial"/>
          <w:b/>
          <w:bCs/>
          <w:lang w:eastAsia="zh-CN"/>
        </w:rPr>
        <w:t>Proposal 4: Re-evaluation and pre-emption operation should be included as a component of FG32-4.</w:t>
      </w:r>
    </w:p>
    <w:p>
      <w:pPr>
        <w:widowControl w:val="0"/>
        <w:overflowPunct/>
        <w:autoSpaceDE/>
        <w:adjustRightInd/>
        <w:spacing w:line="288" w:lineRule="auto"/>
        <w:jc w:val="both"/>
        <w:textAlignment w:val="auto"/>
        <w:rPr>
          <w:rFonts w:ascii="Arial" w:hAnsi="Arial" w:cs="Arial"/>
          <w:b/>
          <w:bCs/>
          <w:lang w:eastAsia="zh-CN"/>
        </w:rPr>
      </w:pPr>
      <w:r>
        <w:rPr>
          <w:rFonts w:ascii="Arial" w:hAnsi="Arial" w:cs="Arial"/>
          <w:b/>
          <w:bCs/>
          <w:lang w:eastAsia="zh-CN"/>
        </w:rPr>
        <w:t>Proposal 5: If RAN1 agrees that UE can do re-evaluation/pre-emption after performing random selection, re-evaluation and pre-emption operation should be included as a component of FG32-4a.</w:t>
      </w:r>
    </w:p>
    <w:p>
      <w:pPr>
        <w:pStyle w:val="161"/>
        <w:spacing w:line="288" w:lineRule="auto"/>
        <w:rPr>
          <w:rFonts w:cs="Arial"/>
          <w:b/>
          <w:sz w:val="30"/>
          <w:szCs w:val="30"/>
          <w:lang w:val="en-US"/>
        </w:rPr>
      </w:pPr>
      <w:r>
        <w:rPr>
          <w:rFonts w:cs="Arial"/>
          <w:b/>
          <w:sz w:val="30"/>
          <w:szCs w:val="30"/>
          <w:lang w:val="en-US"/>
        </w:rPr>
        <w:t>References</w:t>
      </w:r>
    </w:p>
    <w:p>
      <w:pPr>
        <w:widowControl w:val="0"/>
        <w:numPr>
          <w:ilvl w:val="0"/>
          <w:numId w:val="11"/>
        </w:numPr>
        <w:overflowPunct/>
        <w:autoSpaceDE/>
        <w:adjustRightInd/>
        <w:spacing w:line="288" w:lineRule="auto"/>
        <w:jc w:val="both"/>
        <w:textAlignment w:val="auto"/>
        <w:rPr>
          <w:rFonts w:ascii="Arial" w:hAnsi="Arial" w:eastAsia="宋体"/>
        </w:rPr>
      </w:pPr>
      <w:bookmarkStart w:id="18" w:name="_Ref91583477"/>
      <w:r>
        <w:rPr>
          <w:rFonts w:ascii="Arial" w:hAnsi="Arial" w:eastAsia="宋体"/>
        </w:rPr>
        <w:t>Draft Report of 3GPP TSG RAN WG1 #107-e v0.1.0</w:t>
      </w:r>
    </w:p>
    <w:p>
      <w:pPr>
        <w:widowControl w:val="0"/>
        <w:numPr>
          <w:ilvl w:val="0"/>
          <w:numId w:val="11"/>
        </w:numPr>
        <w:overflowPunct/>
        <w:autoSpaceDE/>
        <w:adjustRightInd/>
        <w:spacing w:line="288" w:lineRule="auto"/>
        <w:jc w:val="both"/>
        <w:textAlignment w:val="auto"/>
        <w:rPr>
          <w:rFonts w:ascii="Arial" w:hAnsi="Arial" w:eastAsia="宋体"/>
        </w:rPr>
      </w:pPr>
      <w:r>
        <w:rPr>
          <w:rFonts w:ascii="Arial" w:hAnsi="Arial" w:eastAsia="宋体"/>
        </w:rPr>
        <w:t>Draft Report of 3GPP TSG RAN WG1 #107bis-e v0.1.0</w:t>
      </w:r>
      <w:bookmarkEnd w:id="18"/>
    </w:p>
    <w:sectPr>
      <w:footerReference r:id="rId5" w:type="default"/>
      <w:headerReference r:id="rId4" w:type="even"/>
      <w:footerReference r:id="rId6"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New York">
    <w:altName w:val="Tahoma"/>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NimbusRomNo9L-Regu">
    <w:altName w:val="Times New Roman"/>
    <w:panose1 w:val="00000000000000000000"/>
    <w:charset w:val="00"/>
    <w:family w:val="roman"/>
    <w:pitch w:val="default"/>
    <w:sig w:usb0="00000000" w:usb1="00000000" w:usb2="00000000" w:usb3="00000000" w:csb0="00000000" w:csb1="00000000"/>
  </w:font>
  <w:font w:name="CMMI10">
    <w:altName w:val="Times New Roman"/>
    <w:panose1 w:val="00000000000000000000"/>
    <w:charset w:val="00"/>
    <w:family w:val="roman"/>
    <w:pitch w:val="default"/>
    <w:sig w:usb0="00000000" w:usb1="00000000" w:usb2="00000000" w:usb3="00000000" w:csb0="00000000" w:csb1="00000000"/>
  </w:font>
  <w:font w:name="CMSY10">
    <w:altName w:val="Times New Roman"/>
    <w:panose1 w:val="00000000000000000000"/>
    <w:charset w:val="00"/>
    <w:family w:val="roman"/>
    <w:pitch w:val="default"/>
    <w:sig w:usb0="00000000" w:usb1="00000000" w:usb2="00000000" w:usb3="00000000" w:csb0="00000000" w:csb1="00000000"/>
  </w:font>
  <w:font w:name="CMR10">
    <w:altName w:val="Times New Roman"/>
    <w:panose1 w:val="00000000000000000000"/>
    <w:charset w:val="00"/>
    <w:family w:val="roman"/>
    <w:pitch w:val="default"/>
    <w:sig w:usb0="00000000" w:usb1="00000000" w:usb2="00000000" w:usb3="00000000" w:csb0="00000000" w:csb1="00000000"/>
  </w:font>
  <w:font w:name="SymbolMT">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0"/>
      <w:ind w:right="360"/>
      <w:rPr>
        <w:b/>
        <w:i/>
        <w:sz w:val="10"/>
      </w:rPr>
    </w:pPr>
    <w:r>
      <w:rPr>
        <w:rStyle w:val="121"/>
        <w:b/>
        <w:i/>
        <w:sz w:val="18"/>
      </w:rPr>
      <w:fldChar w:fldCharType="begin"/>
    </w:r>
    <w:r>
      <w:rPr>
        <w:rStyle w:val="121"/>
        <w:b/>
        <w:i/>
        <w:sz w:val="18"/>
      </w:rPr>
      <w:instrText xml:space="preserve"> PAGE </w:instrText>
    </w:r>
    <w:r>
      <w:rPr>
        <w:rStyle w:val="121"/>
        <w:b/>
        <w:i/>
        <w:sz w:val="18"/>
      </w:rPr>
      <w:fldChar w:fldCharType="separate"/>
    </w:r>
    <w:r>
      <w:rPr>
        <w:rStyle w:val="121"/>
        <w:b/>
        <w:i/>
        <w:sz w:val="18"/>
      </w:rPr>
      <w:t>2</w:t>
    </w:r>
    <w:r>
      <w:rPr>
        <w:rStyle w:val="121"/>
        <w:b/>
        <w:i/>
        <w:sz w:val="18"/>
      </w:rPr>
      <w:fldChar w:fldCharType="end"/>
    </w:r>
    <w:r>
      <w:rPr>
        <w:rStyle w:val="121"/>
        <w:b/>
        <w:i/>
        <w:sz w:val="18"/>
      </w:rPr>
      <w:t>/</w:t>
    </w:r>
    <w:r>
      <w:rPr>
        <w:rStyle w:val="121"/>
        <w:b/>
        <w:i/>
        <w:sz w:val="18"/>
      </w:rPr>
      <w:fldChar w:fldCharType="begin"/>
    </w:r>
    <w:r>
      <w:rPr>
        <w:rStyle w:val="121"/>
        <w:b/>
        <w:i/>
        <w:sz w:val="18"/>
      </w:rPr>
      <w:instrText xml:space="preserve"> NUMPAGES </w:instrText>
    </w:r>
    <w:r>
      <w:rPr>
        <w:rStyle w:val="121"/>
        <w:b/>
        <w:i/>
        <w:sz w:val="18"/>
      </w:rPr>
      <w:fldChar w:fldCharType="separate"/>
    </w:r>
    <w:r>
      <w:rPr>
        <w:rStyle w:val="121"/>
        <w:b/>
        <w:i/>
        <w:sz w:val="18"/>
      </w:rPr>
      <w:t>4</w:t>
    </w:r>
    <w:r>
      <w:rPr>
        <w:rStyle w:val="121"/>
        <w:b/>
        <w:i/>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0"/>
      <w:framePr w:wrap="around" w:vAnchor="text" w:hAnchor="margin" w:xAlign="right" w:y="1"/>
      <w:rPr>
        <w:rStyle w:val="121"/>
      </w:rPr>
    </w:pPr>
    <w:r>
      <w:rPr>
        <w:rStyle w:val="121"/>
      </w:rPr>
      <w:fldChar w:fldCharType="begin"/>
    </w:r>
    <w:r>
      <w:rPr>
        <w:rStyle w:val="121"/>
      </w:rPr>
      <w:instrText xml:space="preserve">PAGE  </w:instrText>
    </w:r>
    <w:r>
      <w:rPr>
        <w:rStyle w:val="121"/>
      </w:rPr>
      <w:fldChar w:fldCharType="end"/>
    </w:r>
  </w:p>
  <w:p>
    <w:pPr>
      <w:pStyle w:val="11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7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51D6589"/>
    <w:multiLevelType w:val="multilevel"/>
    <w:tmpl w:val="051D6589"/>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255"/>
        </w:tabs>
        <w:ind w:left="5255" w:hanging="576"/>
      </w:pPr>
      <w:rPr>
        <w:rFonts w:hint="default"/>
        <w:i w:val="0"/>
        <w:sz w:val="22"/>
        <w:szCs w:val="22"/>
        <w:lang w:val="en-US"/>
      </w:rPr>
    </w:lvl>
    <w:lvl w:ilvl="2" w:tentative="0">
      <w:start w:val="1"/>
      <w:numFmt w:val="decimal"/>
      <w:pStyle w:val="4"/>
      <w:lvlText w:val="%1.%2.%3"/>
      <w:lvlJc w:val="left"/>
      <w:pPr>
        <w:tabs>
          <w:tab w:val="left" w:pos="568"/>
        </w:tabs>
        <w:ind w:left="568" w:firstLine="0"/>
      </w:pPr>
      <w:rPr>
        <w:rFonts w:hint="default"/>
      </w:rPr>
    </w:lvl>
    <w:lvl w:ilvl="3" w:tentative="0">
      <w:start w:val="1"/>
      <w:numFmt w:val="decimal"/>
      <w:pStyle w:val="5"/>
      <w:lvlText w:val="%1.%2.%3.%4"/>
      <w:lvlJc w:val="left"/>
      <w:pPr>
        <w:tabs>
          <w:tab w:val="left" w:pos="1432"/>
        </w:tabs>
        <w:ind w:left="1432" w:hanging="864"/>
      </w:pPr>
      <w:rPr>
        <w:rFonts w:hint="default"/>
      </w:rPr>
    </w:lvl>
    <w:lvl w:ilvl="4" w:tentative="0">
      <w:start w:val="1"/>
      <w:numFmt w:val="decimal"/>
      <w:pStyle w:val="6"/>
      <w:lvlText w:val="%1.%2.%3.%4.%5"/>
      <w:lvlJc w:val="left"/>
      <w:pPr>
        <w:tabs>
          <w:tab w:val="left" w:pos="10578"/>
        </w:tabs>
        <w:ind w:left="10506" w:hanging="1008"/>
      </w:pPr>
      <w:rPr>
        <w:rFonts w:hint="default"/>
        <w:lang w:val="en-US"/>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0734512"/>
    <w:multiLevelType w:val="multilevel"/>
    <w:tmpl w:val="10734512"/>
    <w:lvl w:ilvl="0" w:tentative="0">
      <w:start w:val="1"/>
      <w:numFmt w:val="decimal"/>
      <w:pStyle w:val="163"/>
      <w:lvlText w:val="%1.1"/>
      <w:lvlJc w:val="left"/>
      <w:pPr>
        <w:ind w:left="720" w:hanging="360"/>
      </w:pPr>
      <w:rPr>
        <w:rFonts w:hint="default"/>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0C15FE7"/>
    <w:multiLevelType w:val="multilevel"/>
    <w:tmpl w:val="10C15FE7"/>
    <w:lvl w:ilvl="0" w:tentative="0">
      <w:start w:val="1"/>
      <w:numFmt w:val="bullet"/>
      <w:pStyle w:val="1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Arial" w:hAnsi="Arial" w:cs="Arial"/>
        <w:sz w:val="20"/>
        <w:szCs w:val="20"/>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CC7125C"/>
    <w:multiLevelType w:val="singleLevel"/>
    <w:tmpl w:val="2CC7125C"/>
    <w:lvl w:ilvl="0" w:tentative="0">
      <w:start w:val="1"/>
      <w:numFmt w:val="bullet"/>
      <w:pStyle w:val="105"/>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3207260"/>
    <w:multiLevelType w:val="multilevel"/>
    <w:tmpl w:val="4320726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64D3319"/>
    <w:multiLevelType w:val="multilevel"/>
    <w:tmpl w:val="464D3319"/>
    <w:lvl w:ilvl="0" w:tentative="0">
      <w:start w:val="1"/>
      <w:numFmt w:val="decimal"/>
      <w:pStyle w:val="17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1"/>
  </w:num>
  <w:num w:numId="2">
    <w:abstractNumId w:val="7"/>
  </w:num>
  <w:num w:numId="3">
    <w:abstractNumId w:val="6"/>
  </w:num>
  <w:num w:numId="4">
    <w:abstractNumId w:val="5"/>
  </w:num>
  <w:num w:numId="5">
    <w:abstractNumId w:val="3"/>
  </w:num>
  <w:num w:numId="6">
    <w:abstractNumId w:val="2"/>
  </w:num>
  <w:num w:numId="7">
    <w:abstractNumId w:val="0"/>
  </w:num>
  <w:num w:numId="8">
    <w:abstractNumId w:val="9"/>
  </w:num>
  <w:num w:numId="9">
    <w:abstractNumId w:val="8"/>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33F"/>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E8A"/>
    <w:rsid w:val="00087F91"/>
    <w:rsid w:val="00087FBB"/>
    <w:rsid w:val="0009020B"/>
    <w:rsid w:val="0009034F"/>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A02DC"/>
    <w:rsid w:val="000A0CA1"/>
    <w:rsid w:val="000A0E9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64"/>
    <w:rsid w:val="000D59D6"/>
    <w:rsid w:val="000D5AB0"/>
    <w:rsid w:val="000D5AD1"/>
    <w:rsid w:val="000D5C0C"/>
    <w:rsid w:val="000D5E4D"/>
    <w:rsid w:val="000D5F31"/>
    <w:rsid w:val="000D5FFD"/>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15C0"/>
    <w:rsid w:val="001115F4"/>
    <w:rsid w:val="00111647"/>
    <w:rsid w:val="001118AA"/>
    <w:rsid w:val="001118CD"/>
    <w:rsid w:val="001119CC"/>
    <w:rsid w:val="00111AD9"/>
    <w:rsid w:val="00111B37"/>
    <w:rsid w:val="001122D8"/>
    <w:rsid w:val="0011244E"/>
    <w:rsid w:val="0011271B"/>
    <w:rsid w:val="00112B8F"/>
    <w:rsid w:val="00112B98"/>
    <w:rsid w:val="00112D41"/>
    <w:rsid w:val="00113030"/>
    <w:rsid w:val="001134DA"/>
    <w:rsid w:val="001135C0"/>
    <w:rsid w:val="0011372B"/>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2DC"/>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4EA"/>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5FA"/>
    <w:rsid w:val="001A498E"/>
    <w:rsid w:val="001A4EDF"/>
    <w:rsid w:val="001A5174"/>
    <w:rsid w:val="001A5275"/>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7B"/>
    <w:rsid w:val="001B412E"/>
    <w:rsid w:val="001B45CE"/>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BFB"/>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06D"/>
    <w:rsid w:val="002871D6"/>
    <w:rsid w:val="00287376"/>
    <w:rsid w:val="00287438"/>
    <w:rsid w:val="002877DE"/>
    <w:rsid w:val="00287C28"/>
    <w:rsid w:val="00287F3F"/>
    <w:rsid w:val="00290254"/>
    <w:rsid w:val="002906A4"/>
    <w:rsid w:val="002908F1"/>
    <w:rsid w:val="00290FC4"/>
    <w:rsid w:val="00291177"/>
    <w:rsid w:val="00291403"/>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D23"/>
    <w:rsid w:val="002A3E1A"/>
    <w:rsid w:val="002A40D2"/>
    <w:rsid w:val="002A40EB"/>
    <w:rsid w:val="002A4102"/>
    <w:rsid w:val="002A469C"/>
    <w:rsid w:val="002A4729"/>
    <w:rsid w:val="002A4918"/>
    <w:rsid w:val="002A4A1D"/>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693"/>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67C"/>
    <w:rsid w:val="002C4BB4"/>
    <w:rsid w:val="002C4FFD"/>
    <w:rsid w:val="002C5533"/>
    <w:rsid w:val="002C5611"/>
    <w:rsid w:val="002C5620"/>
    <w:rsid w:val="002C5A6B"/>
    <w:rsid w:val="002C5B5C"/>
    <w:rsid w:val="002C5B7C"/>
    <w:rsid w:val="002C6165"/>
    <w:rsid w:val="002C61E0"/>
    <w:rsid w:val="002C6AB5"/>
    <w:rsid w:val="002C6CF5"/>
    <w:rsid w:val="002C6E1E"/>
    <w:rsid w:val="002C706B"/>
    <w:rsid w:val="002C73DD"/>
    <w:rsid w:val="002C782F"/>
    <w:rsid w:val="002C79B1"/>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72"/>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F7"/>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4A8"/>
    <w:rsid w:val="00317884"/>
    <w:rsid w:val="00317F40"/>
    <w:rsid w:val="00317F8D"/>
    <w:rsid w:val="003200D5"/>
    <w:rsid w:val="003200E7"/>
    <w:rsid w:val="003201CE"/>
    <w:rsid w:val="003201E5"/>
    <w:rsid w:val="0032086D"/>
    <w:rsid w:val="00320875"/>
    <w:rsid w:val="00320AE5"/>
    <w:rsid w:val="00320B1B"/>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0FF9"/>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2F17"/>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3A3"/>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D51"/>
    <w:rsid w:val="00414F50"/>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66"/>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76B"/>
    <w:rsid w:val="004502AB"/>
    <w:rsid w:val="0045063D"/>
    <w:rsid w:val="00450778"/>
    <w:rsid w:val="00450D3B"/>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CD7"/>
    <w:rsid w:val="00457F98"/>
    <w:rsid w:val="0046026D"/>
    <w:rsid w:val="0046027A"/>
    <w:rsid w:val="00460300"/>
    <w:rsid w:val="004603CF"/>
    <w:rsid w:val="004605CC"/>
    <w:rsid w:val="0046067B"/>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66D"/>
    <w:rsid w:val="004739BD"/>
    <w:rsid w:val="00473D2D"/>
    <w:rsid w:val="00473ED1"/>
    <w:rsid w:val="00473F58"/>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4CA"/>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C9"/>
    <w:rsid w:val="004E60B3"/>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2E6A"/>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B66"/>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2"/>
    <w:rsid w:val="00560AC9"/>
    <w:rsid w:val="00560D0E"/>
    <w:rsid w:val="00560DDA"/>
    <w:rsid w:val="00560EBB"/>
    <w:rsid w:val="00560F7A"/>
    <w:rsid w:val="00561250"/>
    <w:rsid w:val="0056134D"/>
    <w:rsid w:val="005617E8"/>
    <w:rsid w:val="00561A95"/>
    <w:rsid w:val="00561BF6"/>
    <w:rsid w:val="00561D34"/>
    <w:rsid w:val="00561E4A"/>
    <w:rsid w:val="00561EA6"/>
    <w:rsid w:val="0056202B"/>
    <w:rsid w:val="005626BE"/>
    <w:rsid w:val="005627AA"/>
    <w:rsid w:val="00562AD8"/>
    <w:rsid w:val="00562B88"/>
    <w:rsid w:val="00562CDC"/>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54B"/>
    <w:rsid w:val="005836D0"/>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3DDE"/>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411"/>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E9B"/>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410"/>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680"/>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6F9B"/>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CC0"/>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07C"/>
    <w:rsid w:val="00700229"/>
    <w:rsid w:val="0070023A"/>
    <w:rsid w:val="00700795"/>
    <w:rsid w:val="007009F5"/>
    <w:rsid w:val="00700CE1"/>
    <w:rsid w:val="007013FB"/>
    <w:rsid w:val="00701584"/>
    <w:rsid w:val="007017EA"/>
    <w:rsid w:val="0070181F"/>
    <w:rsid w:val="0070193E"/>
    <w:rsid w:val="00701AC7"/>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280"/>
    <w:rsid w:val="0071574D"/>
    <w:rsid w:val="0071594B"/>
    <w:rsid w:val="00715BC2"/>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188"/>
    <w:rsid w:val="00743329"/>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3D3"/>
    <w:rsid w:val="00753568"/>
    <w:rsid w:val="007536BB"/>
    <w:rsid w:val="00753924"/>
    <w:rsid w:val="00753B9D"/>
    <w:rsid w:val="00753D6B"/>
    <w:rsid w:val="00753F01"/>
    <w:rsid w:val="0075412E"/>
    <w:rsid w:val="00754698"/>
    <w:rsid w:val="00754B62"/>
    <w:rsid w:val="00754C9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355"/>
    <w:rsid w:val="007A5904"/>
    <w:rsid w:val="007A590F"/>
    <w:rsid w:val="007A5A76"/>
    <w:rsid w:val="007A5DBC"/>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732"/>
    <w:rsid w:val="007E2A10"/>
    <w:rsid w:val="007E2A59"/>
    <w:rsid w:val="007E2B1C"/>
    <w:rsid w:val="007E2B64"/>
    <w:rsid w:val="007E2E85"/>
    <w:rsid w:val="007E3288"/>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95C"/>
    <w:rsid w:val="00815F85"/>
    <w:rsid w:val="00816104"/>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084"/>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EDA"/>
    <w:rsid w:val="00897F4A"/>
    <w:rsid w:val="008A0065"/>
    <w:rsid w:val="008A0173"/>
    <w:rsid w:val="008A0339"/>
    <w:rsid w:val="008A03A0"/>
    <w:rsid w:val="008A046A"/>
    <w:rsid w:val="008A0473"/>
    <w:rsid w:val="008A04C7"/>
    <w:rsid w:val="008A0533"/>
    <w:rsid w:val="008A0E3A"/>
    <w:rsid w:val="008A111D"/>
    <w:rsid w:val="008A1597"/>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4DD0"/>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45"/>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AF2"/>
    <w:rsid w:val="008D5CC8"/>
    <w:rsid w:val="008D5D2A"/>
    <w:rsid w:val="008D5FB9"/>
    <w:rsid w:val="008D5FCD"/>
    <w:rsid w:val="008D6317"/>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3E6"/>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8A1"/>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50"/>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931"/>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B8"/>
    <w:rsid w:val="00943256"/>
    <w:rsid w:val="00943336"/>
    <w:rsid w:val="0094335F"/>
    <w:rsid w:val="0094336A"/>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C9E"/>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2FB"/>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F16"/>
    <w:rsid w:val="009E5148"/>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79"/>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2BB"/>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74"/>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6E8"/>
    <w:rsid w:val="00A4570E"/>
    <w:rsid w:val="00A45A1B"/>
    <w:rsid w:val="00A45A3B"/>
    <w:rsid w:val="00A45A5D"/>
    <w:rsid w:val="00A45B31"/>
    <w:rsid w:val="00A45CA8"/>
    <w:rsid w:val="00A4609C"/>
    <w:rsid w:val="00A466DA"/>
    <w:rsid w:val="00A4681B"/>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B51"/>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F79"/>
    <w:rsid w:val="00A730D1"/>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298"/>
    <w:rsid w:val="00A8452F"/>
    <w:rsid w:val="00A84622"/>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332"/>
    <w:rsid w:val="00A8738E"/>
    <w:rsid w:val="00A87482"/>
    <w:rsid w:val="00A8751E"/>
    <w:rsid w:val="00A87C98"/>
    <w:rsid w:val="00A9004B"/>
    <w:rsid w:val="00A90279"/>
    <w:rsid w:val="00A905F1"/>
    <w:rsid w:val="00A907DB"/>
    <w:rsid w:val="00A909DE"/>
    <w:rsid w:val="00A90A51"/>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44"/>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11A"/>
    <w:rsid w:val="00AA6206"/>
    <w:rsid w:val="00AA630A"/>
    <w:rsid w:val="00AA66A6"/>
    <w:rsid w:val="00AA6933"/>
    <w:rsid w:val="00AA69EF"/>
    <w:rsid w:val="00AA6B64"/>
    <w:rsid w:val="00AA6F9A"/>
    <w:rsid w:val="00AA76DE"/>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787"/>
    <w:rsid w:val="00AF3C80"/>
    <w:rsid w:val="00AF3C8C"/>
    <w:rsid w:val="00AF3CE0"/>
    <w:rsid w:val="00AF4034"/>
    <w:rsid w:val="00AF41FC"/>
    <w:rsid w:val="00AF4322"/>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635"/>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CB9"/>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44"/>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4A"/>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6E1E"/>
    <w:rsid w:val="00BC70D5"/>
    <w:rsid w:val="00BC7102"/>
    <w:rsid w:val="00BC71C5"/>
    <w:rsid w:val="00BC7226"/>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1A2"/>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DF5"/>
    <w:rsid w:val="00C60EC1"/>
    <w:rsid w:val="00C610CC"/>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08"/>
    <w:rsid w:val="00C711A7"/>
    <w:rsid w:val="00C71335"/>
    <w:rsid w:val="00C71448"/>
    <w:rsid w:val="00C71468"/>
    <w:rsid w:val="00C71DD0"/>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0FA"/>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4BB6"/>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85D"/>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36C"/>
    <w:rsid w:val="00D15D13"/>
    <w:rsid w:val="00D15D5B"/>
    <w:rsid w:val="00D15D9D"/>
    <w:rsid w:val="00D1624D"/>
    <w:rsid w:val="00D1678C"/>
    <w:rsid w:val="00D16A0D"/>
    <w:rsid w:val="00D16BA8"/>
    <w:rsid w:val="00D174E5"/>
    <w:rsid w:val="00D17566"/>
    <w:rsid w:val="00D17A36"/>
    <w:rsid w:val="00D17B2F"/>
    <w:rsid w:val="00D17E6F"/>
    <w:rsid w:val="00D17F37"/>
    <w:rsid w:val="00D20171"/>
    <w:rsid w:val="00D202D3"/>
    <w:rsid w:val="00D2032A"/>
    <w:rsid w:val="00D2032F"/>
    <w:rsid w:val="00D20559"/>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79E"/>
    <w:rsid w:val="00D4080E"/>
    <w:rsid w:val="00D40925"/>
    <w:rsid w:val="00D40D19"/>
    <w:rsid w:val="00D40E25"/>
    <w:rsid w:val="00D40E78"/>
    <w:rsid w:val="00D41009"/>
    <w:rsid w:val="00D41198"/>
    <w:rsid w:val="00D4120B"/>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B0"/>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10"/>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DD3"/>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444"/>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15F"/>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2C"/>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6A5"/>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1D"/>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6B"/>
    <w:rsid w:val="00F62377"/>
    <w:rsid w:val="00F6248C"/>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9EE"/>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C2D"/>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6F6"/>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2EE0"/>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117"/>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037"/>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 w:val="6D224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unhideWhenUsed="0" w:uiPriority="0" w:semiHidden="0" w:name="heading 8"/>
    <w:lsdException w:unhideWhenUsed="0" w:uiPriority="0" w:semiHidden="0" w:name="heading 9"/>
    <w:lsdException w:unhideWhenUsed="0" w:uiPriority="99"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cs="Times New Roman" w:eastAsiaTheme="minorEastAsia"/>
      <w:lang w:val="en-GB" w:eastAsia="en-US" w:bidi="ar-SA"/>
    </w:rPr>
  </w:style>
  <w:style w:type="paragraph" w:styleId="2">
    <w:name w:val="heading 1"/>
    <w:next w:val="1"/>
    <w:link w:val="115"/>
    <w:qFormat/>
    <w:uiPriority w:val="9"/>
    <w:pPr>
      <w:keepNext/>
      <w:keepLines/>
      <w:numPr>
        <w:ilvl w:val="0"/>
        <w:numId w:val="1"/>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eastAsiaTheme="minorEastAsia"/>
      <w:sz w:val="36"/>
      <w:lang w:val="en-GB" w:eastAsia="en-US" w:bidi="ar-SA"/>
    </w:rPr>
  </w:style>
  <w:style w:type="paragraph" w:styleId="3">
    <w:name w:val="heading 2"/>
    <w:basedOn w:val="2"/>
    <w:next w:val="1"/>
    <w:link w:val="116"/>
    <w:qFormat/>
    <w:uiPriority w:val="9"/>
    <w:pPr>
      <w:numPr>
        <w:ilvl w:val="1"/>
      </w:numPr>
      <w:pBdr>
        <w:top w:val="none" w:color="auto" w:sz="0" w:space="0"/>
      </w:pBdr>
      <w:spacing w:before="180"/>
      <w:outlineLvl w:val="1"/>
    </w:pPr>
    <w:rPr>
      <w:sz w:val="32"/>
    </w:rPr>
  </w:style>
  <w:style w:type="paragraph" w:styleId="4">
    <w:name w:val="heading 3"/>
    <w:basedOn w:val="3"/>
    <w:next w:val="1"/>
    <w:link w:val="117"/>
    <w:qFormat/>
    <w:uiPriority w:val="0"/>
    <w:pPr>
      <w:numPr>
        <w:ilvl w:val="2"/>
      </w:numPr>
      <w:spacing w:before="120"/>
      <w:outlineLvl w:val="2"/>
    </w:pPr>
    <w:rPr>
      <w:sz w:val="28"/>
    </w:rPr>
  </w:style>
  <w:style w:type="paragraph" w:styleId="5">
    <w:name w:val="heading 4"/>
    <w:basedOn w:val="4"/>
    <w:next w:val="1"/>
    <w:link w:val="118"/>
    <w:qFormat/>
    <w:uiPriority w:val="9"/>
    <w:pPr>
      <w:numPr>
        <w:ilvl w:val="3"/>
      </w:numPr>
      <w:outlineLvl w:val="3"/>
    </w:pPr>
    <w:rPr>
      <w:sz w:val="24"/>
    </w:rPr>
  </w:style>
  <w:style w:type="paragraph" w:styleId="6">
    <w:name w:val="heading 5"/>
    <w:basedOn w:val="5"/>
    <w:next w:val="1"/>
    <w:link w:val="119"/>
    <w:qFormat/>
    <w:uiPriority w:val="9"/>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uiPriority w:val="0"/>
    <w:pPr>
      <w:ind w:left="0" w:firstLine="0"/>
      <w:outlineLvl w:val="7"/>
    </w:pPr>
  </w:style>
  <w:style w:type="paragraph" w:styleId="11">
    <w:name w:val="heading 9"/>
    <w:basedOn w:val="10"/>
    <w:next w:val="1"/>
    <w:uiPriority w:val="0"/>
    <w:pPr>
      <w:outlineLvl w:val="8"/>
    </w:pPr>
  </w:style>
  <w:style w:type="character" w:default="1" w:styleId="63">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ind w:left="2268" w:hanging="2268"/>
    </w:pPr>
  </w:style>
  <w:style w:type="paragraph" w:styleId="16">
    <w:name w:val="toc 6"/>
    <w:basedOn w:val="17"/>
    <w:next w:val="1"/>
    <w:semiHidden/>
    <w:qFormat/>
    <w:uiPriority w:val="0"/>
    <w:pPr>
      <w:ind w:left="1985" w:hanging="1985"/>
    </w:pPr>
  </w:style>
  <w:style w:type="paragraph" w:styleId="17">
    <w:name w:val="toc 5"/>
    <w:basedOn w:val="18"/>
    <w:next w:val="1"/>
    <w:semiHidden/>
    <w:uiPriority w:val="0"/>
    <w:pPr>
      <w:ind w:left="1701" w:hanging="1701"/>
    </w:pPr>
  </w:style>
  <w:style w:type="paragraph" w:styleId="18">
    <w:name w:val="toc 4"/>
    <w:basedOn w:val="19"/>
    <w:next w:val="1"/>
    <w:semiHidden/>
    <w:uiPriority w:val="0"/>
    <w:pPr>
      <w:ind w:left="1418" w:hanging="1418"/>
    </w:pPr>
  </w:style>
  <w:style w:type="paragraph" w:styleId="19">
    <w:name w:val="toc 3"/>
    <w:basedOn w:val="20"/>
    <w:next w:val="1"/>
    <w:semiHidden/>
    <w:uiPriority w:val="0"/>
    <w:pPr>
      <w:ind w:left="1134" w:hanging="1134"/>
    </w:pPr>
  </w:style>
  <w:style w:type="paragraph" w:styleId="20">
    <w:name w:val="toc 2"/>
    <w:basedOn w:val="21"/>
    <w:next w:val="1"/>
    <w:link w:val="169"/>
    <w:semiHidden/>
    <w:uiPriority w:val="0"/>
    <w:pPr>
      <w:spacing w:before="0"/>
      <w:ind w:left="851" w:hanging="851"/>
    </w:pPr>
    <w:rPr>
      <w:sz w:val="20"/>
    </w:rPr>
  </w:style>
  <w:style w:type="paragraph" w:customStyle="1" w:styleId="21">
    <w:name w:val="3GPP Agreements"/>
    <w:basedOn w:val="1"/>
    <w:link w:val="168"/>
    <w:qFormat/>
    <w:uiPriority w:val="0"/>
    <w:pPr>
      <w:numPr>
        <w:ilvl w:val="0"/>
        <w:numId w:val="2"/>
      </w:numPr>
      <w:spacing w:before="60" w:after="60"/>
      <w:jc w:val="both"/>
    </w:pPr>
    <w:rPr>
      <w:sz w:val="22"/>
      <w:lang w:val="en-US" w:eastAsia="zh-CN"/>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index 8"/>
    <w:basedOn w:val="1"/>
    <w:next w:val="1"/>
    <w:qFormat/>
    <w:uiPriority w:val="0"/>
    <w:pPr>
      <w:spacing w:after="0"/>
      <w:ind w:left="1600" w:hanging="200"/>
    </w:pPr>
    <w:rPr>
      <w:rFonts w:ascii="Calibri" w:hAnsi="Calibri" w:cs="Calibri"/>
    </w:rPr>
  </w:style>
  <w:style w:type="paragraph" w:styleId="29">
    <w:name w:val="caption"/>
    <w:basedOn w:val="1"/>
    <w:next w:val="1"/>
    <w:link w:val="137"/>
    <w:qFormat/>
    <w:uiPriority w:val="0"/>
    <w:pPr>
      <w:spacing w:before="120"/>
    </w:pPr>
    <w:rPr>
      <w:b/>
      <w:bCs/>
    </w:rPr>
  </w:style>
  <w:style w:type="paragraph" w:styleId="30">
    <w:name w:val="index 5"/>
    <w:basedOn w:val="1"/>
    <w:next w:val="1"/>
    <w:qFormat/>
    <w:uiPriority w:val="0"/>
    <w:pPr>
      <w:spacing w:after="0"/>
      <w:ind w:left="1000" w:hanging="200"/>
    </w:pPr>
    <w:rPr>
      <w:rFonts w:ascii="Calibri" w:hAnsi="Calibri" w:cs="Calibri"/>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129"/>
    <w:qFormat/>
    <w:uiPriority w:val="0"/>
  </w:style>
  <w:style w:type="paragraph" w:styleId="33">
    <w:name w:val="index 6"/>
    <w:basedOn w:val="1"/>
    <w:next w:val="1"/>
    <w:qFormat/>
    <w:uiPriority w:val="0"/>
    <w:pPr>
      <w:spacing w:after="0"/>
      <w:ind w:left="1200" w:hanging="200"/>
    </w:pPr>
    <w:rPr>
      <w:rFonts w:ascii="Calibri" w:hAnsi="Calibri" w:cs="Calibri"/>
    </w:rPr>
  </w:style>
  <w:style w:type="paragraph" w:styleId="34">
    <w:name w:val="Body Text 3"/>
    <w:basedOn w:val="1"/>
    <w:qFormat/>
    <w:uiPriority w:val="0"/>
    <w:rPr>
      <w:i/>
    </w:rPr>
  </w:style>
  <w:style w:type="paragraph" w:styleId="35">
    <w:name w:val="Body Text"/>
    <w:basedOn w:val="1"/>
    <w:qFormat/>
    <w:uiPriority w:val="0"/>
    <w:pPr>
      <w:jc w:val="both"/>
    </w:pPr>
    <w:rPr>
      <w:rFonts w:ascii="Times" w:hAnsi="Times"/>
      <w:szCs w:val="24"/>
      <w:lang w:val="en-US"/>
    </w:rPr>
  </w:style>
  <w:style w:type="paragraph" w:styleId="36">
    <w:name w:val="index 4"/>
    <w:basedOn w:val="1"/>
    <w:next w:val="1"/>
    <w:qFormat/>
    <w:uiPriority w:val="0"/>
    <w:pPr>
      <w:spacing w:after="0"/>
      <w:ind w:left="800" w:hanging="200"/>
    </w:pPr>
    <w:rPr>
      <w:rFonts w:ascii="Calibri" w:hAnsi="Calibri" w:cs="Calibri"/>
    </w:rPr>
  </w:style>
  <w:style w:type="paragraph" w:styleId="37">
    <w:name w:val="Plain Text"/>
    <w:basedOn w:val="1"/>
    <w:link w:val="184"/>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38">
    <w:name w:val="List Bullet 5"/>
    <w:basedOn w:val="24"/>
    <w:qFormat/>
    <w:uiPriority w:val="0"/>
    <w:pPr>
      <w:ind w:left="1702"/>
    </w:pPr>
  </w:style>
  <w:style w:type="paragraph" w:styleId="39">
    <w:name w:val="List Number 4"/>
    <w:basedOn w:val="1"/>
    <w:qFormat/>
    <w:uiPriority w:val="0"/>
    <w:pPr>
      <w:numPr>
        <w:ilvl w:val="0"/>
        <w:numId w:val="3"/>
      </w:numPr>
      <w:tabs>
        <w:tab w:val="left" w:pos="1209"/>
      </w:tabs>
      <w:ind w:left="1209"/>
    </w:pPr>
    <w:rPr>
      <w:rFonts w:eastAsia="MS Mincho"/>
      <w:lang w:eastAsia="en-GB"/>
    </w:rPr>
  </w:style>
  <w:style w:type="paragraph" w:styleId="40">
    <w:name w:val="toc 8"/>
    <w:basedOn w:val="41"/>
    <w:next w:val="1"/>
    <w:semiHidden/>
    <w:uiPriority w:val="0"/>
    <w:pPr>
      <w:tabs>
        <w:tab w:val="right" w:leader="dot" w:pos="9639"/>
      </w:tabs>
      <w:spacing w:before="180"/>
      <w:ind w:left="2693" w:hanging="2693"/>
    </w:pPr>
    <w:rPr>
      <w:b/>
    </w:rPr>
  </w:style>
  <w:style w:type="paragraph" w:styleId="4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US" w:eastAsia="en-US" w:bidi="ar-SA"/>
    </w:rPr>
  </w:style>
  <w:style w:type="paragraph" w:styleId="42">
    <w:name w:val="index 3"/>
    <w:basedOn w:val="1"/>
    <w:next w:val="1"/>
    <w:qFormat/>
    <w:uiPriority w:val="0"/>
    <w:pPr>
      <w:spacing w:after="0"/>
      <w:ind w:left="600" w:hanging="200"/>
    </w:pPr>
    <w:rPr>
      <w:rFonts w:ascii="Calibri" w:hAnsi="Calibri" w:cs="Calibri"/>
    </w:rPr>
  </w:style>
  <w:style w:type="paragraph" w:styleId="43">
    <w:name w:val="Balloon Text"/>
    <w:basedOn w:val="1"/>
    <w:semiHidden/>
    <w:qFormat/>
    <w:uiPriority w:val="0"/>
    <w:rPr>
      <w:rFonts w:ascii="Tahoma" w:hAnsi="Tahoma" w:cs="Tahoma"/>
      <w:sz w:val="16"/>
      <w:szCs w:val="16"/>
    </w:rPr>
  </w:style>
  <w:style w:type="paragraph" w:styleId="44">
    <w:name w:val="footer"/>
    <w:basedOn w:val="45"/>
    <w:link w:val="131"/>
    <w:qFormat/>
    <w:uiPriority w:val="99"/>
    <w:pPr>
      <w:jc w:val="center"/>
    </w:pPr>
    <w:rPr>
      <w:i/>
    </w:rPr>
  </w:style>
  <w:style w:type="paragraph" w:styleId="45">
    <w:name w:val="header"/>
    <w:link w:val="132"/>
    <w:uiPriority w:val="0"/>
    <w:pPr>
      <w:widowControl w:val="0"/>
      <w:overflowPunct w:val="0"/>
      <w:autoSpaceDE w:val="0"/>
      <w:autoSpaceDN w:val="0"/>
      <w:adjustRightInd w:val="0"/>
      <w:textAlignment w:val="baseline"/>
    </w:pPr>
    <w:rPr>
      <w:rFonts w:ascii="Arial" w:hAnsi="Arial" w:cs="Times New Roman" w:eastAsiaTheme="minorEastAsia"/>
      <w:b/>
      <w:sz w:val="18"/>
      <w:lang w:val="en-US" w:eastAsia="en-US" w:bidi="ar-SA"/>
    </w:rPr>
  </w:style>
  <w:style w:type="paragraph" w:styleId="46">
    <w:name w:val="index heading"/>
    <w:basedOn w:val="1"/>
    <w:next w:val="47"/>
    <w:qFormat/>
    <w:uiPriority w:val="99"/>
    <w:pPr>
      <w:spacing w:after="0"/>
    </w:pPr>
    <w:rPr>
      <w:rFonts w:ascii="Calibri" w:hAnsi="Calibri" w:cs="Calibri"/>
    </w:rPr>
  </w:style>
  <w:style w:type="paragraph" w:styleId="47">
    <w:name w:val="index 1"/>
    <w:basedOn w:val="1"/>
    <w:next w:val="1"/>
    <w:semiHidden/>
    <w:uiPriority w:val="99"/>
    <w:pPr>
      <w:spacing w:after="0"/>
      <w:ind w:left="200" w:hanging="200"/>
    </w:pPr>
    <w:rPr>
      <w:rFonts w:ascii="Calibri" w:hAnsi="Calibri" w:cs="Calibri"/>
    </w:rPr>
  </w:style>
  <w:style w:type="paragraph" w:styleId="48">
    <w:name w:val="Subtitle"/>
    <w:basedOn w:val="1"/>
    <w:next w:val="1"/>
    <w:link w:val="127"/>
    <w:qFormat/>
    <w:uiPriority w:val="0"/>
    <w:pPr>
      <w:spacing w:after="60"/>
      <w:jc w:val="center"/>
      <w:outlineLvl w:val="1"/>
    </w:pPr>
    <w:rPr>
      <w:rFonts w:ascii="Cambria" w:hAnsi="Cambria" w:eastAsia="Times New Roman"/>
      <w:sz w:val="24"/>
      <w:szCs w:val="24"/>
    </w:rPr>
  </w:style>
  <w:style w:type="paragraph" w:styleId="49">
    <w:name w:val="footnote text"/>
    <w:basedOn w:val="1"/>
    <w:link w:val="156"/>
    <w:semiHidden/>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index 7"/>
    <w:basedOn w:val="1"/>
    <w:next w:val="1"/>
    <w:qFormat/>
    <w:uiPriority w:val="0"/>
    <w:pPr>
      <w:spacing w:after="0"/>
      <w:ind w:left="1400" w:hanging="200"/>
    </w:pPr>
    <w:rPr>
      <w:rFonts w:ascii="Calibri" w:hAnsi="Calibri" w:cs="Calibri"/>
    </w:rPr>
  </w:style>
  <w:style w:type="paragraph" w:styleId="53">
    <w:name w:val="index 9"/>
    <w:basedOn w:val="1"/>
    <w:next w:val="1"/>
    <w:qFormat/>
    <w:uiPriority w:val="0"/>
    <w:pPr>
      <w:spacing w:after="0"/>
      <w:ind w:left="1800" w:hanging="200"/>
    </w:pPr>
    <w:rPr>
      <w:rFonts w:ascii="Calibri" w:hAnsi="Calibri" w:cs="Calibri"/>
    </w:rPr>
  </w:style>
  <w:style w:type="paragraph" w:styleId="54">
    <w:name w:val="table of figures"/>
    <w:basedOn w:val="1"/>
    <w:next w:val="1"/>
    <w:qFormat/>
    <w:uiPriority w:val="99"/>
    <w:pPr>
      <w:spacing w:after="0"/>
      <w:ind w:left="400" w:hanging="400"/>
    </w:pPr>
    <w:rPr>
      <w:rFonts w:ascii="Calibri" w:hAnsi="Calibri" w:cs="Calibri"/>
      <w:b/>
      <w:bCs/>
    </w:rPr>
  </w:style>
  <w:style w:type="paragraph" w:styleId="55">
    <w:name w:val="toc 9"/>
    <w:basedOn w:val="40"/>
    <w:next w:val="1"/>
    <w:semiHidden/>
    <w:uiPriority w:val="0"/>
    <w:pPr>
      <w:ind w:left="1418" w:hanging="1418"/>
    </w:pPr>
  </w:style>
  <w:style w:type="paragraph" w:styleId="56">
    <w:name w:val="Body Text 2"/>
    <w:basedOn w:val="1"/>
    <w:qFormat/>
    <w:uiPriority w:val="0"/>
    <w:pPr>
      <w:tabs>
        <w:tab w:val="left" w:pos="1985"/>
      </w:tabs>
      <w:spacing w:after="0"/>
      <w:jc w:val="both"/>
    </w:pPr>
    <w:rPr>
      <w:rFonts w:ascii="Arial" w:hAnsi="Arial"/>
      <w:sz w:val="22"/>
    </w:rPr>
  </w:style>
  <w:style w:type="paragraph" w:styleId="57">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58">
    <w:name w:val="index 2"/>
    <w:basedOn w:val="47"/>
    <w:next w:val="1"/>
    <w:semiHidden/>
    <w:qFormat/>
    <w:uiPriority w:val="0"/>
    <w:pPr>
      <w:ind w:left="400"/>
    </w:pPr>
  </w:style>
  <w:style w:type="paragraph" w:styleId="59">
    <w:name w:val="annotation subject"/>
    <w:basedOn w:val="32"/>
    <w:next w:val="32"/>
    <w:link w:val="179"/>
    <w:qFormat/>
    <w:uiPriority w:val="99"/>
    <w:rPr>
      <w:b/>
      <w:bCs/>
    </w:rPr>
  </w:style>
  <w:style w:type="table" w:styleId="61">
    <w:name w:val="Table Grid"/>
    <w:basedOn w:val="6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Dark List Accent 6"/>
    <w:basedOn w:val="60"/>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4">
    <w:name w:val="Strong"/>
    <w:qFormat/>
    <w:uiPriority w:val="22"/>
    <w:rPr>
      <w:b/>
      <w:bCs/>
    </w:rPr>
  </w:style>
  <w:style w:type="character" w:styleId="65">
    <w:name w:val="page number"/>
    <w:basedOn w:val="63"/>
    <w:qFormat/>
    <w:uiPriority w:val="0"/>
  </w:style>
  <w:style w:type="character" w:styleId="66">
    <w:name w:val="FollowedHyperlink"/>
    <w:qFormat/>
    <w:uiPriority w:val="0"/>
    <w:rPr>
      <w:color w:val="800080"/>
      <w:u w:val="single"/>
    </w:rPr>
  </w:style>
  <w:style w:type="character" w:styleId="67">
    <w:name w:val="Emphasis"/>
    <w:qFormat/>
    <w:uiPriority w:val="0"/>
    <w:rPr>
      <w:i/>
      <w:iCs/>
    </w:rPr>
  </w:style>
  <w:style w:type="character" w:styleId="68">
    <w:name w:val="Hyperlink"/>
    <w:qFormat/>
    <w:uiPriority w:val="99"/>
    <w:rPr>
      <w:color w:val="0000FF"/>
      <w:u w:val="single"/>
    </w:rPr>
  </w:style>
  <w:style w:type="character" w:styleId="69">
    <w:name w:val="annotation reference"/>
    <w:qFormat/>
    <w:uiPriority w:val="0"/>
    <w:rPr>
      <w:sz w:val="16"/>
      <w:szCs w:val="16"/>
    </w:rPr>
  </w:style>
  <w:style w:type="character" w:styleId="70">
    <w:name w:val="footnote reference"/>
    <w:semiHidden/>
    <w:uiPriority w:val="0"/>
    <w:rPr>
      <w:b/>
      <w:position w:val="6"/>
      <w:sz w:val="16"/>
    </w:rPr>
  </w:style>
  <w:style w:type="paragraph" w:customStyle="1" w:styleId="7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US" w:eastAsia="en-US" w:bidi="ar-SA"/>
    </w:rPr>
  </w:style>
  <w:style w:type="paragraph" w:customStyle="1" w:styleId="73">
    <w:name w:val="TT"/>
    <w:basedOn w:val="2"/>
    <w:next w:val="1"/>
    <w:uiPriority w:val="0"/>
    <w:pPr>
      <w:outlineLvl w:val="9"/>
    </w:pPr>
  </w:style>
  <w:style w:type="paragraph" w:customStyle="1" w:styleId="74">
    <w:name w:val="TAH"/>
    <w:basedOn w:val="75"/>
    <w:link w:val="144"/>
    <w:qFormat/>
    <w:uiPriority w:val="0"/>
    <w:rPr>
      <w:b/>
    </w:rPr>
  </w:style>
  <w:style w:type="paragraph" w:customStyle="1" w:styleId="75">
    <w:name w:val="TAC"/>
    <w:basedOn w:val="76"/>
    <w:link w:val="136"/>
    <w:qFormat/>
    <w:uiPriority w:val="0"/>
    <w:pPr>
      <w:jc w:val="center"/>
    </w:pPr>
  </w:style>
  <w:style w:type="paragraph" w:customStyle="1" w:styleId="76">
    <w:name w:val="TAL"/>
    <w:basedOn w:val="1"/>
    <w:link w:val="134"/>
    <w:qFormat/>
    <w:uiPriority w:val="0"/>
    <w:pPr>
      <w:keepNext/>
      <w:keepLines/>
      <w:spacing w:after="0"/>
    </w:pPr>
    <w:rPr>
      <w:rFonts w:ascii="Arial" w:hAnsi="Arial"/>
      <w:sz w:val="18"/>
    </w:rPr>
  </w:style>
  <w:style w:type="paragraph" w:customStyle="1" w:styleId="77">
    <w:name w:val="TF"/>
    <w:basedOn w:val="78"/>
    <w:link w:val="143"/>
    <w:uiPriority w:val="0"/>
    <w:pPr>
      <w:keepNext w:val="0"/>
      <w:spacing w:before="0" w:after="240"/>
    </w:pPr>
  </w:style>
  <w:style w:type="paragraph" w:customStyle="1" w:styleId="78">
    <w:name w:val="TH"/>
    <w:basedOn w:val="1"/>
    <w:link w:val="135"/>
    <w:qFormat/>
    <w:uiPriority w:val="0"/>
    <w:pPr>
      <w:keepNext/>
      <w:keepLines/>
      <w:spacing w:before="60"/>
      <w:jc w:val="center"/>
    </w:pPr>
    <w:rPr>
      <w:rFonts w:ascii="Arial" w:hAnsi="Arial"/>
      <w:b/>
    </w:rPr>
  </w:style>
  <w:style w:type="paragraph" w:customStyle="1" w:styleId="79">
    <w:name w:val="NO"/>
    <w:basedOn w:val="1"/>
    <w:link w:val="158"/>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US"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US"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US" w:eastAsia="en-US"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US" w:eastAsia="en-US"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US" w:eastAsia="en-US"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7">
    <w:name w:val="Editor's Note"/>
    <w:basedOn w:val="79"/>
    <w:qFormat/>
    <w:uiPriority w:val="0"/>
    <w:rPr>
      <w:color w:val="FF0000"/>
    </w:rPr>
  </w:style>
  <w:style w:type="paragraph" w:customStyle="1" w:styleId="98">
    <w:name w:val="B1"/>
    <w:basedOn w:val="14"/>
    <w:link w:val="157"/>
    <w:qFormat/>
    <w:uiPriority w:val="0"/>
  </w:style>
  <w:style w:type="paragraph" w:customStyle="1" w:styleId="99">
    <w:name w:val="B2"/>
    <w:basedOn w:val="13"/>
    <w:link w:val="174"/>
    <w:qFormat/>
    <w:uiPriority w:val="0"/>
  </w:style>
  <w:style w:type="paragraph" w:customStyle="1" w:styleId="100">
    <w:name w:val="B3"/>
    <w:basedOn w:val="12"/>
    <w:qFormat/>
    <w:uiPriority w:val="0"/>
  </w:style>
  <w:style w:type="paragraph" w:customStyle="1" w:styleId="101">
    <w:name w:val="B4"/>
    <w:basedOn w:val="51"/>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character" w:customStyle="1" w:styleId="104">
    <w:name w:val="MTEquationSection"/>
    <w:qFormat/>
    <w:uiPriority w:val="0"/>
    <w:rPr>
      <w:rFonts w:ascii="Arial" w:hAnsi="Arial"/>
      <w:color w:val="FF0000"/>
      <w:sz w:val="24"/>
    </w:rPr>
  </w:style>
  <w:style w:type="paragraph" w:customStyle="1" w:styleId="105">
    <w:name w:val="Bulleted o 1"/>
    <w:basedOn w:val="1"/>
    <w:qFormat/>
    <w:uiPriority w:val="0"/>
    <w:pPr>
      <w:numPr>
        <w:ilvl w:val="0"/>
        <w:numId w:val="4"/>
      </w:numPr>
    </w:pPr>
  </w:style>
  <w:style w:type="paragraph" w:customStyle="1" w:styleId="106">
    <w:name w:val="text"/>
    <w:basedOn w:val="1"/>
    <w:qFormat/>
    <w:uiPriority w:val="0"/>
    <w:pPr>
      <w:spacing w:after="240"/>
      <w:jc w:val="both"/>
    </w:pPr>
    <w:rPr>
      <w:sz w:val="24"/>
      <w:lang w:val="en-US" w:eastAsia="zh-CN"/>
    </w:rPr>
  </w:style>
  <w:style w:type="paragraph" w:customStyle="1" w:styleId="10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108">
    <w:name w:val="00 BodyText"/>
    <w:basedOn w:val="1"/>
    <w:qFormat/>
    <w:uiPriority w:val="0"/>
    <w:pPr>
      <w:spacing w:after="220"/>
    </w:pPr>
    <w:rPr>
      <w:rFonts w:ascii="Arial" w:hAnsi="Arial"/>
      <w:sz w:val="22"/>
      <w:lang w:val="en-US"/>
    </w:rPr>
  </w:style>
  <w:style w:type="paragraph" w:customStyle="1" w:styleId="109">
    <w:name w:val="11 BodyText"/>
    <w:basedOn w:val="1"/>
    <w:qFormat/>
    <w:uiPriority w:val="0"/>
    <w:pPr>
      <w:spacing w:after="220"/>
      <w:ind w:left="1298"/>
    </w:pPr>
    <w:rPr>
      <w:rFonts w:ascii="Arial" w:hAnsi="Arial"/>
      <w:sz w:val="22"/>
      <w:lang w:val="en-US"/>
    </w:rPr>
  </w:style>
  <w:style w:type="paragraph" w:customStyle="1" w:styleId="110">
    <w:name w:val="table"/>
    <w:basedOn w:val="106"/>
    <w:next w:val="106"/>
    <w:qFormat/>
    <w:uiPriority w:val="0"/>
    <w:pPr>
      <w:spacing w:after="0"/>
      <w:jc w:val="center"/>
    </w:pPr>
    <w:rPr>
      <w:sz w:val="20"/>
    </w:rPr>
  </w:style>
  <w:style w:type="paragraph" w:customStyle="1" w:styleId="111">
    <w:name w:val="body Char Char Char"/>
    <w:basedOn w:val="1"/>
    <w:qFormat/>
    <w:uiPriority w:val="0"/>
    <w:pPr>
      <w:tabs>
        <w:tab w:val="left" w:pos="2160"/>
      </w:tabs>
      <w:spacing w:before="120" w:line="280" w:lineRule="atLeast"/>
      <w:jc w:val="both"/>
    </w:pPr>
    <w:rPr>
      <w:rFonts w:ascii="New York" w:hAnsi="New York"/>
      <w:sz w:val="24"/>
      <w:lang w:val="en-US"/>
    </w:rPr>
  </w:style>
  <w:style w:type="character" w:customStyle="1" w:styleId="112">
    <w:name w:val="Heading 1 Char"/>
    <w:qFormat/>
    <w:uiPriority w:val="0"/>
    <w:rPr>
      <w:rFonts w:ascii="Arial" w:hAnsi="Arial"/>
      <w:sz w:val="36"/>
      <w:lang w:val="en-GB" w:eastAsia="en-US" w:bidi="ar-SA"/>
    </w:rPr>
  </w:style>
  <w:style w:type="paragraph" w:customStyle="1" w:styleId="113">
    <w:name w:val="body"/>
    <w:basedOn w:val="1"/>
    <w:qFormat/>
    <w:uiPriority w:val="0"/>
    <w:pPr>
      <w:tabs>
        <w:tab w:val="left" w:pos="2160"/>
      </w:tabs>
      <w:spacing w:before="120" w:line="280" w:lineRule="atLeast"/>
      <w:jc w:val="both"/>
    </w:pPr>
    <w:rPr>
      <w:rFonts w:ascii="New York" w:hAnsi="New York"/>
      <w:sz w:val="24"/>
      <w:lang w:val="en-US"/>
    </w:rPr>
  </w:style>
  <w:style w:type="paragraph" w:customStyle="1" w:styleId="114">
    <w:name w:val="CR Cover Page"/>
    <w:qFormat/>
    <w:uiPriority w:val="0"/>
    <w:pPr>
      <w:spacing w:after="120"/>
    </w:pPr>
    <w:rPr>
      <w:rFonts w:ascii="Arial" w:hAnsi="Arial" w:eastAsia="MS Mincho" w:cs="Times New Roman"/>
      <w:lang w:val="en-GB" w:eastAsia="en-US" w:bidi="ar-SA"/>
    </w:rPr>
  </w:style>
  <w:style w:type="character" w:customStyle="1" w:styleId="115">
    <w:name w:val="标题 1 字符"/>
    <w:link w:val="2"/>
    <w:qFormat/>
    <w:uiPriority w:val="9"/>
    <w:rPr>
      <w:rFonts w:ascii="Arial" w:hAnsi="Arial"/>
      <w:sz w:val="36"/>
      <w:lang w:val="en-GB"/>
    </w:rPr>
  </w:style>
  <w:style w:type="character" w:customStyle="1" w:styleId="116">
    <w:name w:val="标题 2 字符"/>
    <w:link w:val="3"/>
    <w:qFormat/>
    <w:uiPriority w:val="9"/>
    <w:rPr>
      <w:rFonts w:ascii="Arial" w:hAnsi="Arial"/>
      <w:sz w:val="32"/>
      <w:lang w:val="en-GB"/>
    </w:rPr>
  </w:style>
  <w:style w:type="character" w:customStyle="1" w:styleId="117">
    <w:name w:val="标题 3 字符"/>
    <w:link w:val="4"/>
    <w:qFormat/>
    <w:uiPriority w:val="0"/>
    <w:rPr>
      <w:rFonts w:ascii="Arial" w:hAnsi="Arial"/>
      <w:sz w:val="28"/>
      <w:lang w:val="en-GB"/>
    </w:rPr>
  </w:style>
  <w:style w:type="character" w:customStyle="1" w:styleId="118">
    <w:name w:val="标题 4 字符"/>
    <w:link w:val="5"/>
    <w:qFormat/>
    <w:uiPriority w:val="9"/>
    <w:rPr>
      <w:rFonts w:ascii="Arial" w:hAnsi="Arial"/>
      <w:sz w:val="24"/>
      <w:lang w:val="en-GB"/>
    </w:rPr>
  </w:style>
  <w:style w:type="character" w:customStyle="1" w:styleId="119">
    <w:name w:val="标题 5 字符"/>
    <w:link w:val="6"/>
    <w:qFormat/>
    <w:uiPriority w:val="9"/>
    <w:rPr>
      <w:rFonts w:ascii="Arial" w:hAnsi="Arial"/>
      <w:sz w:val="22"/>
      <w:lang w:val="en-GB"/>
    </w:rPr>
  </w:style>
  <w:style w:type="character" w:customStyle="1" w:styleId="120">
    <w:name w:val="Char Char3"/>
    <w:qFormat/>
    <w:uiPriority w:val="0"/>
    <w:rPr>
      <w:rFonts w:ascii="Arial" w:hAnsi="Arial"/>
      <w:sz w:val="36"/>
      <w:lang w:val="en-GB" w:eastAsia="en-US" w:bidi="ar-SA"/>
    </w:rPr>
  </w:style>
  <w:style w:type="character" w:customStyle="1" w:styleId="121">
    <w:name w:val="Char Char2"/>
    <w:qFormat/>
    <w:uiPriority w:val="0"/>
    <w:rPr>
      <w:rFonts w:ascii="Arial" w:hAnsi="Arial"/>
      <w:sz w:val="32"/>
      <w:lang w:val="en-GB" w:eastAsia="en-US" w:bidi="ar-SA"/>
    </w:rPr>
  </w:style>
  <w:style w:type="character" w:customStyle="1" w:styleId="122">
    <w:name w:val="Char Char1"/>
    <w:qFormat/>
    <w:uiPriority w:val="0"/>
    <w:rPr>
      <w:rFonts w:ascii="Arial" w:hAnsi="Arial"/>
      <w:sz w:val="28"/>
      <w:lang w:val="en-GB" w:eastAsia="en-US" w:bidi="ar-SA"/>
    </w:rPr>
  </w:style>
  <w:style w:type="character" w:customStyle="1" w:styleId="123">
    <w:name w:val="h4 Char Char"/>
    <w:qFormat/>
    <w:uiPriority w:val="0"/>
    <w:rPr>
      <w:rFonts w:ascii="Arial" w:hAnsi="Arial"/>
      <w:sz w:val="24"/>
      <w:lang w:val="en-GB" w:eastAsia="en-US" w:bidi="ar-SA"/>
    </w:rPr>
  </w:style>
  <w:style w:type="character" w:customStyle="1" w:styleId="124">
    <w:name w:val="Char Char"/>
    <w:qFormat/>
    <w:uiPriority w:val="0"/>
    <w:rPr>
      <w:rFonts w:ascii="Arial" w:hAnsi="Arial"/>
      <w:sz w:val="22"/>
      <w:lang w:val="en-GB" w:eastAsia="en-US" w:bidi="ar-SA"/>
    </w:rPr>
  </w:style>
  <w:style w:type="paragraph" w:styleId="125">
    <w:name w:val="List Paragraph"/>
    <w:basedOn w:val="1"/>
    <w:link w:val="148"/>
    <w:qFormat/>
    <w:uiPriority w:val="34"/>
    <w:pPr>
      <w:overflowPunct/>
      <w:autoSpaceDE/>
      <w:autoSpaceDN/>
      <w:adjustRightInd/>
      <w:spacing w:after="0"/>
      <w:ind w:left="720"/>
      <w:textAlignment w:val="auto"/>
    </w:pPr>
    <w:rPr>
      <w:rFonts w:ascii="Calibri" w:hAnsi="Calibri" w:eastAsia="Calibri"/>
      <w:sz w:val="22"/>
      <w:szCs w:val="22"/>
      <w:lang w:val="en-US"/>
    </w:rPr>
  </w:style>
  <w:style w:type="paragraph" w:customStyle="1" w:styleId="126">
    <w:name w:val="Reference"/>
    <w:basedOn w:val="80"/>
    <w:qFormat/>
    <w:uiPriority w:val="0"/>
    <w:pPr>
      <w:tabs>
        <w:tab w:val="left" w:pos="360"/>
      </w:tabs>
      <w:suppressAutoHyphens/>
      <w:autoSpaceDN/>
      <w:adjustRightInd/>
      <w:ind w:left="0" w:firstLine="0"/>
    </w:pPr>
    <w:rPr>
      <w:lang w:eastAsia="ar-SA"/>
    </w:rPr>
  </w:style>
  <w:style w:type="character" w:customStyle="1" w:styleId="127">
    <w:name w:val="副标题 字符"/>
    <w:link w:val="48"/>
    <w:qFormat/>
    <w:uiPriority w:val="0"/>
    <w:rPr>
      <w:rFonts w:ascii="Cambria" w:hAnsi="Cambria" w:eastAsia="Times New Roman" w:cs="Times New Roman"/>
      <w:sz w:val="24"/>
      <w:szCs w:val="24"/>
      <w:lang w:val="en-GB"/>
    </w:rPr>
  </w:style>
  <w:style w:type="paragraph" w:customStyle="1" w:styleId="128">
    <w:name w:val="Revision"/>
    <w:hidden/>
    <w:semiHidden/>
    <w:qFormat/>
    <w:uiPriority w:val="99"/>
    <w:rPr>
      <w:rFonts w:ascii="Times New Roman" w:hAnsi="Times New Roman" w:cs="Times New Roman" w:eastAsiaTheme="minorEastAsia"/>
      <w:lang w:val="en-GB" w:eastAsia="en-US" w:bidi="ar-SA"/>
    </w:rPr>
  </w:style>
  <w:style w:type="character" w:customStyle="1" w:styleId="129">
    <w:name w:val="批注文字 字符"/>
    <w:link w:val="32"/>
    <w:qFormat/>
    <w:uiPriority w:val="0"/>
    <w:rPr>
      <w:rFonts w:ascii="Times New Roman" w:hAnsi="Times New Roman"/>
      <w:lang w:val="en-GB"/>
    </w:rPr>
  </w:style>
  <w:style w:type="character" w:styleId="130">
    <w:name w:val="Placeholder Text"/>
    <w:semiHidden/>
    <w:qFormat/>
    <w:uiPriority w:val="99"/>
    <w:rPr>
      <w:color w:val="808080"/>
    </w:rPr>
  </w:style>
  <w:style w:type="character" w:customStyle="1" w:styleId="131">
    <w:name w:val="页脚 字符"/>
    <w:link w:val="44"/>
    <w:qFormat/>
    <w:uiPriority w:val="99"/>
    <w:rPr>
      <w:rFonts w:ascii="Arial" w:hAnsi="Arial"/>
      <w:b/>
      <w:i/>
      <w:sz w:val="18"/>
    </w:rPr>
  </w:style>
  <w:style w:type="character" w:customStyle="1" w:styleId="132">
    <w:name w:val="页眉 字符"/>
    <w:link w:val="45"/>
    <w:qFormat/>
    <w:locked/>
    <w:uiPriority w:val="0"/>
    <w:rPr>
      <w:rFonts w:ascii="Arial" w:hAnsi="Arial"/>
      <w:b/>
      <w:sz w:val="18"/>
      <w:lang w:val="en-US" w:eastAsia="en-US"/>
    </w:rPr>
  </w:style>
  <w:style w:type="character" w:customStyle="1" w:styleId="133">
    <w:name w:val="PL Char"/>
    <w:link w:val="87"/>
    <w:qFormat/>
    <w:uiPriority w:val="0"/>
    <w:rPr>
      <w:rFonts w:ascii="Courier New" w:hAnsi="Courier New"/>
      <w:sz w:val="16"/>
    </w:rPr>
  </w:style>
  <w:style w:type="character" w:customStyle="1" w:styleId="134">
    <w:name w:val="TAL Car"/>
    <w:link w:val="76"/>
    <w:qFormat/>
    <w:uiPriority w:val="0"/>
    <w:rPr>
      <w:rFonts w:ascii="Arial" w:hAnsi="Arial"/>
      <w:sz w:val="18"/>
      <w:lang w:val="en-GB"/>
    </w:rPr>
  </w:style>
  <w:style w:type="character" w:customStyle="1" w:styleId="135">
    <w:name w:val="TH Char"/>
    <w:link w:val="78"/>
    <w:qFormat/>
    <w:uiPriority w:val="0"/>
    <w:rPr>
      <w:rFonts w:ascii="Arial" w:hAnsi="Arial"/>
      <w:b/>
      <w:lang w:val="en-GB"/>
    </w:rPr>
  </w:style>
  <w:style w:type="character" w:customStyle="1" w:styleId="136">
    <w:name w:val="TAC Char"/>
    <w:link w:val="75"/>
    <w:qFormat/>
    <w:locked/>
    <w:uiPriority w:val="0"/>
    <w:rPr>
      <w:rFonts w:ascii="Arial" w:hAnsi="Arial"/>
      <w:sz w:val="18"/>
      <w:lang w:val="en-GB"/>
    </w:rPr>
  </w:style>
  <w:style w:type="character" w:customStyle="1" w:styleId="137">
    <w:name w:val="题注 字符"/>
    <w:link w:val="29"/>
    <w:qFormat/>
    <w:uiPriority w:val="0"/>
    <w:rPr>
      <w:rFonts w:ascii="Times New Roman" w:hAnsi="Times New Roman"/>
      <w:b/>
      <w:bCs/>
      <w:lang w:val="en-GB"/>
    </w:rPr>
  </w:style>
  <w:style w:type="paragraph" w:customStyle="1" w:styleId="138">
    <w:name w:val="3GPP Normal Text"/>
    <w:basedOn w:val="35"/>
    <w:link w:val="139"/>
    <w:qFormat/>
    <w:uiPriority w:val="0"/>
    <w:pPr>
      <w:overflowPunct/>
      <w:autoSpaceDE/>
      <w:autoSpaceDN/>
      <w:adjustRightInd/>
      <w:spacing w:before="120"/>
      <w:textAlignment w:val="auto"/>
    </w:pPr>
    <w:rPr>
      <w:rFonts w:ascii="Times New Roman" w:hAnsi="Times New Roman" w:eastAsia="MS Mincho"/>
      <w:sz w:val="22"/>
    </w:rPr>
  </w:style>
  <w:style w:type="character" w:customStyle="1" w:styleId="139">
    <w:name w:val="3GPP Normal Text Char"/>
    <w:link w:val="138"/>
    <w:qFormat/>
    <w:uiPriority w:val="0"/>
    <w:rPr>
      <w:rFonts w:ascii="Times New Roman" w:hAnsi="Times New Roman" w:eastAsia="MS Mincho"/>
      <w:sz w:val="22"/>
      <w:szCs w:val="24"/>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41">
    <w:name w:val="Text"/>
    <w:basedOn w:val="1"/>
    <w:link w:val="142"/>
    <w:qFormat/>
    <w:uiPriority w:val="0"/>
    <w:pPr>
      <w:overflowPunct/>
      <w:autoSpaceDE/>
      <w:autoSpaceDN/>
      <w:adjustRightInd/>
      <w:spacing w:after="0"/>
      <w:textAlignment w:val="auto"/>
    </w:pPr>
    <w:rPr>
      <w:rFonts w:ascii="Times" w:hAnsi="Times" w:eastAsia="Batang"/>
      <w:szCs w:val="24"/>
    </w:rPr>
  </w:style>
  <w:style w:type="character" w:customStyle="1" w:styleId="142">
    <w:name w:val="Text Char"/>
    <w:link w:val="141"/>
    <w:qFormat/>
    <w:uiPriority w:val="0"/>
    <w:rPr>
      <w:rFonts w:ascii="Times" w:hAnsi="Times" w:eastAsia="Batang"/>
      <w:szCs w:val="24"/>
      <w:lang w:val="en-GB" w:eastAsia="en-US"/>
    </w:rPr>
  </w:style>
  <w:style w:type="character" w:customStyle="1" w:styleId="143">
    <w:name w:val="TF Char"/>
    <w:link w:val="77"/>
    <w:qFormat/>
    <w:uiPriority w:val="0"/>
    <w:rPr>
      <w:rFonts w:ascii="Arial" w:hAnsi="Arial"/>
      <w:b/>
      <w:lang w:val="en-GB" w:eastAsia="en-US"/>
    </w:rPr>
  </w:style>
  <w:style w:type="character" w:customStyle="1" w:styleId="144">
    <w:name w:val="TAH Car"/>
    <w:link w:val="74"/>
    <w:qFormat/>
    <w:uiPriority w:val="0"/>
    <w:rPr>
      <w:rFonts w:ascii="Arial" w:hAnsi="Arial"/>
      <w:b/>
      <w:sz w:val="18"/>
      <w:lang w:val="en-GB" w:eastAsia="en-US"/>
    </w:rPr>
  </w:style>
  <w:style w:type="paragraph" w:customStyle="1" w:styleId="145">
    <w:name w:val="LGTdoc_본문"/>
    <w:basedOn w:val="1"/>
    <w:qFormat/>
    <w:uiPriority w:val="0"/>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146">
    <w:name w:val="3GPP Proposal"/>
    <w:basedOn w:val="138"/>
    <w:link w:val="147"/>
    <w:qFormat/>
    <w:uiPriority w:val="0"/>
    <w:pPr>
      <w:keepNext/>
      <w:keepLines/>
      <w:contextualSpacing/>
      <w:jc w:val="left"/>
    </w:pPr>
    <w:rPr>
      <w:b/>
    </w:rPr>
  </w:style>
  <w:style w:type="character" w:customStyle="1" w:styleId="147">
    <w:name w:val="3GPP Proposal Char"/>
    <w:link w:val="146"/>
    <w:qFormat/>
    <w:uiPriority w:val="0"/>
    <w:rPr>
      <w:rFonts w:ascii="Times New Roman" w:hAnsi="Times New Roman" w:eastAsia="MS Mincho"/>
      <w:b/>
      <w:sz w:val="22"/>
      <w:szCs w:val="24"/>
    </w:rPr>
  </w:style>
  <w:style w:type="character" w:customStyle="1" w:styleId="148">
    <w:name w:val="列表段落 字符"/>
    <w:link w:val="125"/>
    <w:qFormat/>
    <w:locked/>
    <w:uiPriority w:val="34"/>
    <w:rPr>
      <w:rFonts w:ascii="Calibri" w:hAnsi="Calibri" w:eastAsia="Calibri"/>
      <w:sz w:val="22"/>
      <w:szCs w:val="22"/>
      <w:lang w:val="en-US" w:eastAsia="en-US"/>
    </w:rPr>
  </w:style>
  <w:style w:type="character" w:customStyle="1" w:styleId="149">
    <w:name w:val="fontstyle01"/>
    <w:qFormat/>
    <w:uiPriority w:val="0"/>
    <w:rPr>
      <w:rFonts w:hint="default" w:ascii="NimbusRomNo9L-Regu" w:hAnsi="NimbusRomNo9L-Regu"/>
      <w:color w:val="000000"/>
      <w:sz w:val="22"/>
      <w:szCs w:val="22"/>
    </w:rPr>
  </w:style>
  <w:style w:type="character" w:customStyle="1" w:styleId="150">
    <w:name w:val="fontstyle21"/>
    <w:qFormat/>
    <w:uiPriority w:val="0"/>
    <w:rPr>
      <w:rFonts w:hint="default" w:ascii="CMMI10" w:hAnsi="CMMI10"/>
      <w:i/>
      <w:iCs/>
      <w:color w:val="000000"/>
      <w:sz w:val="16"/>
      <w:szCs w:val="16"/>
    </w:rPr>
  </w:style>
  <w:style w:type="character" w:customStyle="1" w:styleId="151">
    <w:name w:val="fontstyle31"/>
    <w:qFormat/>
    <w:uiPriority w:val="0"/>
    <w:rPr>
      <w:rFonts w:hint="default" w:ascii="CMSY10" w:hAnsi="CMSY10"/>
      <w:i/>
      <w:iCs/>
      <w:color w:val="000000"/>
      <w:sz w:val="20"/>
      <w:szCs w:val="20"/>
    </w:rPr>
  </w:style>
  <w:style w:type="character" w:customStyle="1" w:styleId="152">
    <w:name w:val="fontstyle41"/>
    <w:qFormat/>
    <w:uiPriority w:val="0"/>
    <w:rPr>
      <w:rFonts w:hint="default" w:ascii="CMR10" w:hAnsi="CMR10"/>
      <w:color w:val="000000"/>
      <w:sz w:val="20"/>
      <w:szCs w:val="20"/>
    </w:rPr>
  </w:style>
  <w:style w:type="character" w:customStyle="1" w:styleId="153">
    <w:name w:val="fontstyle51"/>
    <w:qFormat/>
    <w:uiPriority w:val="0"/>
    <w:rPr>
      <w:rFonts w:hint="default" w:ascii="NimbusRomNo9L-Regu" w:hAnsi="NimbusRomNo9L-Regu"/>
      <w:color w:val="000000"/>
      <w:sz w:val="20"/>
      <w:szCs w:val="20"/>
    </w:rPr>
  </w:style>
  <w:style w:type="character" w:customStyle="1" w:styleId="154">
    <w:name w:val="TAL Char"/>
    <w:qFormat/>
    <w:uiPriority w:val="0"/>
    <w:rPr>
      <w:rFonts w:ascii="Arial" w:hAnsi="Arial"/>
      <w:sz w:val="18"/>
      <w:lang w:eastAsia="en-US"/>
    </w:rPr>
  </w:style>
  <w:style w:type="paragraph" w:customStyle="1" w:styleId="155">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156">
    <w:name w:val="脚注文本 字符"/>
    <w:link w:val="49"/>
    <w:semiHidden/>
    <w:qFormat/>
    <w:locked/>
    <w:uiPriority w:val="0"/>
    <w:rPr>
      <w:rFonts w:ascii="Times New Roman" w:hAnsi="Times New Roman"/>
      <w:sz w:val="16"/>
      <w:lang w:val="en-GB"/>
    </w:rPr>
  </w:style>
  <w:style w:type="character" w:customStyle="1" w:styleId="157">
    <w:name w:val="B1 Char"/>
    <w:link w:val="98"/>
    <w:qFormat/>
    <w:uiPriority w:val="0"/>
    <w:rPr>
      <w:rFonts w:ascii="Times New Roman" w:hAnsi="Times New Roman"/>
      <w:lang w:val="en-GB"/>
    </w:rPr>
  </w:style>
  <w:style w:type="character" w:customStyle="1" w:styleId="158">
    <w:name w:val="NO Char"/>
    <w:link w:val="79"/>
    <w:qFormat/>
    <w:uiPriority w:val="0"/>
    <w:rPr>
      <w:rFonts w:ascii="Times New Roman" w:hAnsi="Times New Roman"/>
      <w:lang w:val="en-GB"/>
    </w:rPr>
  </w:style>
  <w:style w:type="paragraph" w:customStyle="1" w:styleId="159">
    <w:name w:val="B3+"/>
    <w:basedOn w:val="100"/>
    <w:qFormat/>
    <w:uiPriority w:val="0"/>
    <w:pPr>
      <w:numPr>
        <w:ilvl w:val="0"/>
        <w:numId w:val="5"/>
      </w:numPr>
      <w:tabs>
        <w:tab w:val="left" w:pos="1134"/>
      </w:tabs>
      <w:spacing w:after="180"/>
    </w:pPr>
    <w:rPr>
      <w:rFonts w:eastAsia="Times New Roman"/>
    </w:rPr>
  </w:style>
  <w:style w:type="paragraph" w:customStyle="1" w:styleId="160">
    <w:name w:val="3GPP Text"/>
    <w:basedOn w:val="1"/>
    <w:link w:val="162"/>
    <w:qFormat/>
    <w:uiPriority w:val="0"/>
    <w:pPr>
      <w:spacing w:before="120"/>
      <w:jc w:val="both"/>
    </w:pPr>
    <w:rPr>
      <w:sz w:val="22"/>
      <w:lang w:val="en-US"/>
    </w:rPr>
  </w:style>
  <w:style w:type="paragraph" w:customStyle="1" w:styleId="161">
    <w:name w:val="3GPP H1"/>
    <w:basedOn w:val="2"/>
    <w:next w:val="160"/>
    <w:link w:val="164"/>
    <w:qFormat/>
    <w:uiPriority w:val="0"/>
  </w:style>
  <w:style w:type="character" w:customStyle="1" w:styleId="162">
    <w:name w:val="3GPP Text Char"/>
    <w:link w:val="160"/>
    <w:qFormat/>
    <w:uiPriority w:val="0"/>
    <w:rPr>
      <w:rFonts w:ascii="Times New Roman" w:hAnsi="Times New Roman"/>
      <w:sz w:val="22"/>
    </w:rPr>
  </w:style>
  <w:style w:type="paragraph" w:customStyle="1" w:styleId="163">
    <w:name w:val="3GPP H2"/>
    <w:basedOn w:val="3"/>
    <w:next w:val="160"/>
    <w:link w:val="166"/>
    <w:qFormat/>
    <w:uiPriority w:val="0"/>
    <w:pPr>
      <w:numPr>
        <w:ilvl w:val="0"/>
        <w:numId w:val="6"/>
      </w:numPr>
      <w:tabs>
        <w:tab w:val="left" w:pos="567"/>
      </w:tabs>
      <w:spacing w:before="120"/>
    </w:pPr>
  </w:style>
  <w:style w:type="character" w:customStyle="1" w:styleId="164">
    <w:name w:val="3GPP H1 Char"/>
    <w:link w:val="161"/>
    <w:qFormat/>
    <w:uiPriority w:val="0"/>
    <w:rPr>
      <w:rFonts w:ascii="Arial" w:hAnsi="Arial"/>
      <w:sz w:val="36"/>
      <w:lang w:val="en-GB"/>
    </w:rPr>
  </w:style>
  <w:style w:type="paragraph" w:customStyle="1" w:styleId="165">
    <w:name w:val="3GPP H3"/>
    <w:basedOn w:val="4"/>
    <w:next w:val="160"/>
    <w:link w:val="167"/>
    <w:qFormat/>
    <w:uiPriority w:val="0"/>
  </w:style>
  <w:style w:type="character" w:customStyle="1" w:styleId="166">
    <w:name w:val="3GPP H2 Char"/>
    <w:link w:val="163"/>
    <w:qFormat/>
    <w:uiPriority w:val="0"/>
    <w:rPr>
      <w:rFonts w:ascii="Arial" w:hAnsi="Arial"/>
      <w:sz w:val="32"/>
      <w:lang w:val="en-GB"/>
    </w:rPr>
  </w:style>
  <w:style w:type="character" w:customStyle="1" w:styleId="167">
    <w:name w:val="3GPP H3 Char"/>
    <w:link w:val="165"/>
    <w:qFormat/>
    <w:uiPriority w:val="0"/>
    <w:rPr>
      <w:rFonts w:ascii="Arial" w:hAnsi="Arial"/>
      <w:sz w:val="28"/>
      <w:lang w:val="en-GB"/>
    </w:rPr>
  </w:style>
  <w:style w:type="character" w:customStyle="1" w:styleId="168">
    <w:name w:val="3GPP Agreements Char"/>
    <w:link w:val="21"/>
    <w:qFormat/>
    <w:uiPriority w:val="0"/>
    <w:rPr>
      <w:rFonts w:ascii="Times New Roman" w:hAnsi="Times New Roman"/>
      <w:sz w:val="22"/>
      <w:lang w:eastAsia="zh-CN"/>
    </w:rPr>
  </w:style>
  <w:style w:type="character" w:customStyle="1" w:styleId="169">
    <w:name w:val="TOC 2 字符"/>
    <w:link w:val="20"/>
    <w:semiHidden/>
    <w:qFormat/>
    <w:uiPriority w:val="0"/>
    <w:rPr>
      <w:rFonts w:ascii="Times New Roman" w:hAnsi="Times New Roman"/>
      <w:lang w:eastAsia="zh-CN"/>
    </w:rPr>
  </w:style>
  <w:style w:type="paragraph" w:customStyle="1" w:styleId="170">
    <w:name w:val="References"/>
    <w:basedOn w:val="1"/>
    <w:qFormat/>
    <w:uiPriority w:val="0"/>
    <w:pPr>
      <w:numPr>
        <w:ilvl w:val="2"/>
        <w:numId w:val="7"/>
      </w:numPr>
      <w:overflowPunct/>
      <w:autoSpaceDE/>
      <w:autoSpaceDN/>
      <w:adjustRightInd/>
      <w:spacing w:after="0"/>
      <w:textAlignment w:val="auto"/>
    </w:pPr>
    <w:rPr>
      <w:rFonts w:eastAsia="Times New Roman"/>
      <w:szCs w:val="24"/>
      <w:lang w:val="en-US"/>
    </w:rPr>
  </w:style>
  <w:style w:type="paragraph" w:customStyle="1" w:styleId="171">
    <w:name w:val="正文1"/>
    <w:qFormat/>
    <w:uiPriority w:val="0"/>
    <w:pPr>
      <w:widowControl w:val="0"/>
      <w:spacing w:before="100" w:beforeAutospacing="1" w:after="160" w:line="256" w:lineRule="auto"/>
      <w:jc w:val="both"/>
    </w:pPr>
    <w:rPr>
      <w:rFonts w:ascii="Times New Roman" w:hAnsi="Times New Roman" w:cs="Times New Roman" w:eastAsiaTheme="minorEastAsia"/>
      <w:kern w:val="2"/>
      <w:sz w:val="21"/>
      <w:szCs w:val="21"/>
      <w:lang w:val="en-US" w:eastAsia="zh-CN" w:bidi="ar-SA"/>
    </w:rPr>
  </w:style>
  <w:style w:type="character" w:customStyle="1" w:styleId="172">
    <w:name w:val="fontstyle11"/>
    <w:basedOn w:val="63"/>
    <w:qFormat/>
    <w:uiPriority w:val="0"/>
    <w:rPr>
      <w:rFonts w:hint="default" w:ascii="SymbolMT" w:hAnsi="SymbolMT"/>
      <w:color w:val="000000"/>
      <w:sz w:val="56"/>
      <w:szCs w:val="56"/>
    </w:rPr>
  </w:style>
  <w:style w:type="character" w:customStyle="1" w:styleId="173">
    <w:name w:val="B1 (文字)"/>
    <w:qFormat/>
    <w:uiPriority w:val="0"/>
    <w:rPr>
      <w:rFonts w:eastAsia="MS Mincho"/>
      <w:lang w:val="en-GB" w:eastAsia="en-US" w:bidi="ar-SA"/>
    </w:rPr>
  </w:style>
  <w:style w:type="character" w:customStyle="1" w:styleId="174">
    <w:name w:val="B2 Char"/>
    <w:link w:val="99"/>
    <w:qFormat/>
    <w:uiPriority w:val="0"/>
    <w:rPr>
      <w:rFonts w:ascii="Times New Roman" w:hAnsi="Times New Roman"/>
      <w:lang w:val="en-GB"/>
    </w:rPr>
  </w:style>
  <w:style w:type="character" w:customStyle="1" w:styleId="175">
    <w:name w:val="Heading 3 Char1"/>
    <w:qFormat/>
    <w:uiPriority w:val="0"/>
    <w:rPr>
      <w:rFonts w:ascii="Arial" w:hAnsi="Arial"/>
      <w:b/>
      <w:szCs w:val="26"/>
      <w:lang w:val="en-GB" w:eastAsia="zh-CN"/>
    </w:rPr>
  </w:style>
  <w:style w:type="character" w:customStyle="1" w:styleId="176">
    <w:name w:val="B1 Zchn"/>
    <w:qFormat/>
    <w:uiPriority w:val="0"/>
    <w:rPr>
      <w:lang w:eastAsia="en-US"/>
    </w:rPr>
  </w:style>
  <w:style w:type="paragraph" w:customStyle="1" w:styleId="177">
    <w:name w:val="enumlev2"/>
    <w:basedOn w:val="1"/>
    <w:qFormat/>
    <w:uiPriority w:val="0"/>
    <w:pPr>
      <w:numPr>
        <w:ilvl w:val="0"/>
        <w:numId w:val="8"/>
      </w:numPr>
      <w:tabs>
        <w:tab w:val="left" w:pos="794"/>
        <w:tab w:val="left" w:pos="1191"/>
        <w:tab w:val="left" w:pos="1588"/>
        <w:tab w:val="left" w:pos="1985"/>
      </w:tabs>
      <w:spacing w:before="86" w:after="180"/>
      <w:ind w:left="1588" w:hanging="397"/>
      <w:jc w:val="both"/>
    </w:pPr>
    <w:rPr>
      <w:lang w:val="en-US" w:eastAsia="en-GB"/>
    </w:rPr>
  </w:style>
  <w:style w:type="paragraph" w:customStyle="1" w:styleId="178">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79">
    <w:name w:val="批注主题 字符"/>
    <w:link w:val="59"/>
    <w:qFormat/>
    <w:uiPriority w:val="99"/>
    <w:rPr>
      <w:rFonts w:ascii="Times New Roman" w:hAnsi="Times New Roman"/>
      <w:b/>
      <w:bCs/>
      <w:lang w:val="en-GB"/>
    </w:rPr>
  </w:style>
  <w:style w:type="character" w:customStyle="1" w:styleId="180">
    <w:name w:val="B1 Char1"/>
    <w:qFormat/>
    <w:locked/>
    <w:uiPriority w:val="0"/>
  </w:style>
  <w:style w:type="character" w:customStyle="1" w:styleId="181">
    <w:name w:val="列表段落 字符1"/>
    <w:qFormat/>
    <w:uiPriority w:val="34"/>
    <w:rPr>
      <w:rFonts w:ascii="Times" w:hAnsi="Times"/>
      <w:szCs w:val="24"/>
      <w:lang w:val="en-GB"/>
    </w:rPr>
  </w:style>
  <w:style w:type="paragraph" w:customStyle="1" w:styleId="182">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en-US" w:bidi="ar-SA"/>
    </w:rPr>
  </w:style>
  <w:style w:type="paragraph" w:customStyle="1" w:styleId="183">
    <w:name w:val="x_xmsolistparagraph"/>
    <w:basedOn w:val="1"/>
    <w:qFormat/>
    <w:uiPriority w:val="0"/>
    <w:pPr>
      <w:overflowPunct/>
      <w:autoSpaceDE/>
      <w:autoSpaceDN/>
      <w:adjustRightInd/>
      <w:spacing w:after="0"/>
      <w:ind w:left="720"/>
      <w:textAlignment w:val="auto"/>
    </w:pPr>
    <w:rPr>
      <w:rFonts w:ascii="Calibri" w:hAnsi="Calibri" w:eastAsia="宋体" w:cs="Calibri"/>
      <w:sz w:val="22"/>
      <w:szCs w:val="22"/>
      <w:lang w:val="en-US" w:eastAsia="zh-CN"/>
    </w:rPr>
  </w:style>
  <w:style w:type="character" w:customStyle="1" w:styleId="184">
    <w:name w:val="纯文本 字符"/>
    <w:basedOn w:val="63"/>
    <w:link w:val="37"/>
    <w:qFormat/>
    <w:uiPriority w:val="99"/>
    <w:rPr>
      <w:rFonts w:ascii="Arial" w:hAnsi="Arial" w:eastAsia="MS Gothic"/>
      <w:color w:val="000000"/>
      <w:lang w:val="zh-CN"/>
    </w:rPr>
  </w:style>
  <w:style w:type="character" w:customStyle="1" w:styleId="185">
    <w:name w:val="apple-converted-space"/>
    <w:qFormat/>
    <w:uiPriority w:val="0"/>
  </w:style>
  <w:style w:type="paragraph" w:customStyle="1" w:styleId="186">
    <w:name w:val="x_msonorm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87">
    <w:name w:val="x_msolistparagraph"/>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RptLibraryForm</Display>
  <Edit>RptLibraryForm</Edit>
  <New>RptLibraryForm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120E0B-3932-46C3-BA10-6E3837E9446C}">
  <ds:schemaRefs/>
</ds:datastoreItem>
</file>

<file path=customXml/itemProps3.xml><?xml version="1.0" encoding="utf-8"?>
<ds:datastoreItem xmlns:ds="http://schemas.openxmlformats.org/officeDocument/2006/customXml" ds:itemID="{A6267960-209D-4380-8DA5-87A4777CB827}">
  <ds:schemaRefs/>
</ds:datastoreItem>
</file>

<file path=customXml/itemProps4.xml><?xml version="1.0" encoding="utf-8"?>
<ds:datastoreItem xmlns:ds="http://schemas.openxmlformats.org/officeDocument/2006/customXml" ds:itemID="{B7390C60-7D2C-4943-A71C-719349C2B627}">
  <ds:schemaRefs/>
</ds:datastoreItem>
</file>

<file path=customXml/itemProps5.xml><?xml version="1.0" encoding="utf-8"?>
<ds:datastoreItem xmlns:ds="http://schemas.openxmlformats.org/officeDocument/2006/customXml" ds:itemID="{7344010B-5567-4111-9599-719A25610557}">
  <ds:schemaRefs/>
</ds:datastoreItem>
</file>

<file path=customXml/itemProps6.xml><?xml version="1.0" encoding="utf-8"?>
<ds:datastoreItem xmlns:ds="http://schemas.openxmlformats.org/officeDocument/2006/customXml" ds:itemID="{EC633E15-6AEB-4B17-BED1-CB36D11F782E}">
  <ds:schemaRefs/>
</ds:datastoreItem>
</file>

<file path=customXml/itemProps7.xml><?xml version="1.0" encoding="utf-8"?>
<ds:datastoreItem xmlns:ds="http://schemas.openxmlformats.org/officeDocument/2006/customXml" ds:itemID="{18C5E427-C5E4-4738-AD51-E24C4FACE6F5}">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3</Pages>
  <Words>857</Words>
  <Characters>4889</Characters>
  <Lines>40</Lines>
  <Paragraphs>11</Paragraphs>
  <TotalTime>224</TotalTime>
  <ScaleCrop>false</ScaleCrop>
  <LinksUpToDate>false</LinksUpToDate>
  <CharactersWithSpaces>5735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2022-01-28T02:08:00Z</dcterms:created>
  <dc:creator>CMCC</dc:creator>
  <cp:keywords>CTPClassification=:VisualMarkings=, CTPClassification=CTP_PUBLIC:VisualMarkings=, CTPClassification=CTP_NT</cp:keywords>
  <cp:lastModifiedBy>QW</cp:lastModifiedBy>
  <cp:lastPrinted>2016-05-08T07:33:00Z</cp:lastPrinted>
  <dcterms:modified xsi:type="dcterms:W3CDTF">2022-02-14T09:56:34Z</dcterms:modified>
  <dc:title>3GPP TSG-RAN WG1 Contribution</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2052-11.8.2.10912</vt:lpwstr>
  </property>
  <property fmtid="{D5CDD505-2E9C-101B-9397-08002B2CF9AE}" pid="12" name="ICV">
    <vt:lpwstr>82CBD13200C74D70BADF925EB8F54FC4</vt:lpwstr>
  </property>
</Properties>
</file>